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855295" w:rsidRDefault="16D81710" w:rsidP="00FC643A">
      <w:pPr>
        <w:pStyle w:val="Heading1"/>
        <w:rPr>
          <w:rFonts w:ascii="Corbel" w:eastAsia="Times New Roman" w:hAnsi="Corbel" w:cs="Times New Roman"/>
          <w:color w:val="3D4B67"/>
          <w:kern w:val="0"/>
          <w:sz w:val="36"/>
          <w:szCs w:val="36"/>
          <w:lang w:eastAsia="ja-JP"/>
          <w14:ligatures w14:val="none"/>
        </w:rPr>
      </w:pPr>
      <w:r w:rsidRPr="00855295">
        <w:rPr>
          <w:rFonts w:ascii="Corbel" w:eastAsia="Times New Roman" w:hAnsi="Corbel" w:cs="Times New Roman"/>
          <w:color w:val="3D4B67"/>
          <w:kern w:val="0"/>
          <w:sz w:val="36"/>
          <w:szCs w:val="36"/>
          <w:lang w:eastAsia="ja-JP"/>
          <w14:ligatures w14:val="none"/>
        </w:rPr>
        <w:t xml:space="preserve">Appendix A: </w:t>
      </w:r>
      <w:r w:rsidR="2FD0FDB7" w:rsidRPr="00855295">
        <w:rPr>
          <w:rFonts w:ascii="Corbel" w:eastAsia="Times New Roman" w:hAnsi="Corbel" w:cs="Times New Roman"/>
          <w:color w:val="3D4B67"/>
          <w:kern w:val="0"/>
          <w:sz w:val="36"/>
          <w:szCs w:val="36"/>
          <w:lang w:eastAsia="ja-JP"/>
          <w14:ligatures w14:val="none"/>
        </w:rPr>
        <w:t xml:space="preserve">Bilateral </w:t>
      </w:r>
      <w:r w:rsidR="4ED5F63A" w:rsidRPr="00855295">
        <w:rPr>
          <w:rFonts w:ascii="Corbel" w:eastAsia="Times New Roman" w:hAnsi="Corbel" w:cs="Times New Roman"/>
          <w:color w:val="3D4B67"/>
          <w:kern w:val="0"/>
          <w:sz w:val="36"/>
          <w:szCs w:val="36"/>
          <w:lang w:eastAsia="ja-JP"/>
          <w14:ligatures w14:val="none"/>
        </w:rPr>
        <w:t xml:space="preserve">Implementation Plan – </w:t>
      </w:r>
      <w:r w:rsidR="001D096D" w:rsidRPr="00855295">
        <w:rPr>
          <w:rFonts w:ascii="Corbel" w:hAnsi="Corbel"/>
        </w:rPr>
        <w:br/>
      </w:r>
      <w:r w:rsidR="4ED5F63A" w:rsidRPr="0085529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855295" w:rsidRDefault="003F084D" w:rsidP="00FC643A">
      <w:pPr>
        <w:rPr>
          <w:rFonts w:ascii="Corbel" w:hAnsi="Corbel"/>
          <w:b/>
          <w:bCs/>
        </w:rPr>
      </w:pPr>
    </w:p>
    <w:p w14:paraId="199C2E27" w14:textId="77777777" w:rsidR="006770BF" w:rsidRPr="00855295" w:rsidRDefault="00B56DC4" w:rsidP="00FC643A">
      <w:pPr>
        <w:pStyle w:val="ImplementationPlan1"/>
        <w:keepNext/>
        <w:numPr>
          <w:ilvl w:val="0"/>
          <w:numId w:val="0"/>
        </w:numPr>
        <w:outlineLvl w:val="1"/>
      </w:pPr>
      <w:r w:rsidRPr="00855295">
        <w:t>PRELIMINARIES</w:t>
      </w:r>
    </w:p>
    <w:p w14:paraId="7A0EFD63" w14:textId="752EA5D1" w:rsidR="00B56DC4" w:rsidRPr="00855295" w:rsidRDefault="00B56DC4" w:rsidP="00FC643A">
      <w:pPr>
        <w:pStyle w:val="ImplementationPlan1"/>
        <w:keepNext/>
        <w:numPr>
          <w:ilvl w:val="0"/>
          <w:numId w:val="0"/>
        </w:numPr>
        <w:outlineLvl w:val="1"/>
      </w:pPr>
      <w:r w:rsidRPr="00855295">
        <w:t> </w:t>
      </w:r>
    </w:p>
    <w:p w14:paraId="4373FC2A" w14:textId="5E637DF6" w:rsidR="00957D91" w:rsidRPr="00855295" w:rsidRDefault="0022627E" w:rsidP="00FC643A">
      <w:pPr>
        <w:pStyle w:val="ScheduleA"/>
        <w:numPr>
          <w:ilvl w:val="0"/>
          <w:numId w:val="16"/>
        </w:numPr>
        <w:jc w:val="left"/>
        <w:rPr>
          <w:rFonts w:ascii="Corbel" w:eastAsia="Corbel" w:hAnsi="Corbel" w:cs="Corbel"/>
          <w:color w:val="000000" w:themeColor="text1"/>
          <w:sz w:val="22"/>
          <w:szCs w:val="22"/>
        </w:rPr>
      </w:pPr>
      <w:r w:rsidRPr="00855295">
        <w:rPr>
          <w:rFonts w:ascii="Corbel" w:eastAsia="Corbel" w:hAnsi="Corbel" w:cs="Corbel"/>
          <w:color w:val="000000" w:themeColor="text1"/>
          <w:sz w:val="22"/>
          <w:szCs w:val="22"/>
        </w:rPr>
        <w:t xml:space="preserve">This implementation plan is made between the Commonwealth of Australia (Commonwealth) </w:t>
      </w:r>
      <w:r w:rsidRPr="00855295" w:rsidDel="00980769">
        <w:rPr>
          <w:rFonts w:ascii="Corbel" w:eastAsia="Corbel" w:hAnsi="Corbel" w:cs="Corbel"/>
          <w:color w:val="000000" w:themeColor="text1"/>
          <w:sz w:val="22"/>
          <w:szCs w:val="22"/>
        </w:rPr>
        <w:t xml:space="preserve">and </w:t>
      </w:r>
      <w:r w:rsidR="00980769" w:rsidRPr="00855295">
        <w:rPr>
          <w:rFonts w:ascii="Corbel" w:eastAsia="Corbel" w:hAnsi="Corbel" w:cs="Corbel"/>
          <w:color w:val="000000" w:themeColor="text1"/>
          <w:sz w:val="22"/>
          <w:szCs w:val="22"/>
        </w:rPr>
        <w:t>under</w:t>
      </w:r>
      <w:r w:rsidRPr="00855295">
        <w:rPr>
          <w:rFonts w:ascii="Corbel" w:eastAsia="Corbel" w:hAnsi="Corbel" w:cs="Corbel"/>
          <w:color w:val="000000" w:themeColor="text1"/>
          <w:sz w:val="22"/>
          <w:szCs w:val="22"/>
        </w:rPr>
        <w:t xml:space="preserve"> the 2024–2028 National Skills Agreement (the </w:t>
      </w:r>
      <w:r w:rsidR="0042493C" w:rsidRPr="00855295">
        <w:rPr>
          <w:rFonts w:ascii="Corbel" w:eastAsia="Corbel" w:hAnsi="Corbel" w:cs="Corbel"/>
          <w:color w:val="000000" w:themeColor="text1"/>
          <w:sz w:val="22"/>
          <w:szCs w:val="22"/>
        </w:rPr>
        <w:t>NSA</w:t>
      </w:r>
      <w:r w:rsidRPr="00855295">
        <w:rPr>
          <w:rFonts w:ascii="Corbel" w:eastAsia="Corbel" w:hAnsi="Corbel" w:cs="Corbel"/>
          <w:color w:val="000000" w:themeColor="text1"/>
          <w:sz w:val="22"/>
          <w:szCs w:val="22"/>
        </w:rPr>
        <w:t xml:space="preserve">) and should be read in conjunction with the </w:t>
      </w:r>
      <w:r w:rsidR="0042493C" w:rsidRPr="00855295">
        <w:rPr>
          <w:rFonts w:ascii="Corbel" w:eastAsia="Corbel" w:hAnsi="Corbel" w:cs="Corbel"/>
          <w:color w:val="000000" w:themeColor="text1"/>
          <w:sz w:val="22"/>
          <w:szCs w:val="22"/>
        </w:rPr>
        <w:t>NSA</w:t>
      </w:r>
      <w:r w:rsidRPr="00855295">
        <w:rPr>
          <w:rFonts w:ascii="Corbel" w:eastAsia="Corbel" w:hAnsi="Corbel" w:cs="Corbel"/>
          <w:color w:val="000000" w:themeColor="text1"/>
          <w:sz w:val="22"/>
          <w:szCs w:val="22"/>
        </w:rPr>
        <w:t xml:space="preserve">. </w:t>
      </w:r>
    </w:p>
    <w:p w14:paraId="192E3244" w14:textId="77777777" w:rsidR="000F082B" w:rsidRPr="00855295" w:rsidRDefault="006654C2" w:rsidP="00FC643A">
      <w:pPr>
        <w:pStyle w:val="ScheduleA"/>
        <w:numPr>
          <w:ilvl w:val="0"/>
          <w:numId w:val="16"/>
        </w:numPr>
        <w:jc w:val="left"/>
        <w:rPr>
          <w:rFonts w:ascii="Corbel" w:hAnsi="Corbel"/>
          <w:i/>
          <w:iCs/>
          <w:color w:val="000000" w:themeColor="text1"/>
        </w:rPr>
      </w:pPr>
      <w:r w:rsidRPr="00855295">
        <w:rPr>
          <w:rFonts w:ascii="Corbel" w:eastAsia="Corbel" w:hAnsi="Corbel" w:cs="Corbel"/>
          <w:color w:val="000000" w:themeColor="text1"/>
          <w:sz w:val="22"/>
          <w:szCs w:val="22"/>
        </w:rPr>
        <w:t>On</w:t>
      </w:r>
      <w:r w:rsidRPr="00855295">
        <w:rPr>
          <w:rFonts w:ascii="Corbel" w:eastAsia="Corbel" w:hAnsi="Corbel" w:cs="Corbel"/>
          <w:sz w:val="22"/>
          <w:szCs w:val="22"/>
        </w:rPr>
        <w:t xml:space="preserve">ce </w:t>
      </w:r>
      <w:r w:rsidR="00CE6FCE" w:rsidRPr="00855295">
        <w:rPr>
          <w:rFonts w:ascii="Corbel" w:eastAsia="Corbel" w:hAnsi="Corbel" w:cs="Corbel"/>
          <w:sz w:val="22"/>
          <w:szCs w:val="22"/>
        </w:rPr>
        <w:t>executed</w:t>
      </w:r>
      <w:r w:rsidRPr="00855295">
        <w:rPr>
          <w:rFonts w:ascii="Corbel" w:eastAsia="Corbel" w:hAnsi="Corbel" w:cs="Corbel"/>
          <w:sz w:val="22"/>
          <w:szCs w:val="22"/>
        </w:rPr>
        <w:t xml:space="preserve">, this implementation plan </w:t>
      </w:r>
      <w:r w:rsidR="00690BC5" w:rsidRPr="00855295">
        <w:rPr>
          <w:rFonts w:ascii="Corbel" w:eastAsia="Corbel" w:hAnsi="Corbel" w:cs="Corbel"/>
          <w:sz w:val="22"/>
          <w:szCs w:val="22"/>
        </w:rPr>
        <w:t xml:space="preserve">and any updates agreed with the Commonwealth, </w:t>
      </w:r>
      <w:r w:rsidRPr="00855295">
        <w:rPr>
          <w:rFonts w:ascii="Corbel" w:eastAsia="Corbel" w:hAnsi="Corbel" w:cs="Corbel"/>
          <w:sz w:val="22"/>
          <w:szCs w:val="22"/>
        </w:rPr>
        <w:t>will be appended to th</w:t>
      </w:r>
      <w:r w:rsidR="005E617D" w:rsidRPr="00855295">
        <w:rPr>
          <w:rFonts w:ascii="Corbel" w:eastAsia="Corbel" w:hAnsi="Corbel" w:cs="Corbel"/>
          <w:sz w:val="22"/>
          <w:szCs w:val="22"/>
        </w:rPr>
        <w:t>e</w:t>
      </w:r>
      <w:r w:rsidRPr="00855295">
        <w:rPr>
          <w:rFonts w:ascii="Corbel" w:eastAsia="Corbel" w:hAnsi="Corbel" w:cs="Corbel"/>
          <w:sz w:val="22"/>
          <w:szCs w:val="22"/>
        </w:rPr>
        <w:t xml:space="preserve"> </w:t>
      </w:r>
      <w:r w:rsidR="0042493C" w:rsidRPr="00855295">
        <w:rPr>
          <w:rFonts w:ascii="Corbel" w:eastAsia="Corbel" w:hAnsi="Corbel" w:cs="Corbel"/>
          <w:sz w:val="22"/>
          <w:szCs w:val="22"/>
        </w:rPr>
        <w:t xml:space="preserve">NSA </w:t>
      </w:r>
      <w:r w:rsidR="005E617D" w:rsidRPr="00855295">
        <w:rPr>
          <w:rFonts w:ascii="Corbel" w:eastAsia="Corbel" w:hAnsi="Corbel" w:cs="Corbel"/>
          <w:sz w:val="22"/>
          <w:szCs w:val="22"/>
        </w:rPr>
        <w:t xml:space="preserve">and </w:t>
      </w:r>
      <w:r w:rsidR="0022627E" w:rsidRPr="00855295">
        <w:rPr>
          <w:rFonts w:ascii="Corbel" w:eastAsia="Corbel" w:hAnsi="Corbel" w:cs="Corbel"/>
          <w:sz w:val="22"/>
          <w:szCs w:val="22"/>
        </w:rPr>
        <w:t>will be published on the Commonwealth’s Federal Financial Relations website (</w:t>
      </w:r>
      <w:hyperlink r:id="rId11" w:history="1">
        <w:r w:rsidR="0022627E" w:rsidRPr="00855295">
          <w:rPr>
            <w:rStyle w:val="Hyperlink"/>
            <w:rFonts w:ascii="Corbel" w:eastAsia="Corbel" w:hAnsi="Corbel" w:cs="Corbel"/>
            <w:sz w:val="22"/>
            <w:szCs w:val="22"/>
          </w:rPr>
          <w:t>https://federalfinancialrelations.gov.au</w:t>
        </w:r>
      </w:hyperlink>
      <w:r w:rsidR="0022627E" w:rsidRPr="00855295">
        <w:rPr>
          <w:rFonts w:ascii="Corbel" w:eastAsia="Corbel" w:hAnsi="Corbel" w:cs="Corbel"/>
          <w:sz w:val="22"/>
          <w:szCs w:val="22"/>
        </w:rPr>
        <w:t>).</w:t>
      </w:r>
    </w:p>
    <w:p w14:paraId="3449ADBE" w14:textId="186E1741" w:rsidR="00B51D1E" w:rsidRPr="00855295" w:rsidRDefault="00F26C2E" w:rsidP="00FC643A">
      <w:pPr>
        <w:pStyle w:val="ScheduleA"/>
        <w:numPr>
          <w:ilvl w:val="0"/>
          <w:numId w:val="16"/>
        </w:numPr>
        <w:jc w:val="left"/>
        <w:rPr>
          <w:rFonts w:ascii="Corbel" w:eastAsia="Corbel" w:hAnsi="Corbel" w:cs="Corbel"/>
          <w:color w:val="000000" w:themeColor="text1"/>
          <w:sz w:val="22"/>
          <w:szCs w:val="22"/>
        </w:rPr>
      </w:pPr>
      <w:r w:rsidRPr="00855295">
        <w:rPr>
          <w:rFonts w:ascii="Corbel" w:eastAsia="Corbel" w:hAnsi="Corbel" w:cs="Corbel"/>
          <w:color w:val="000000" w:themeColor="text1"/>
        </w:rPr>
        <w:t>T</w:t>
      </w:r>
      <w:r w:rsidRPr="00855295">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42833BD6" w:rsidR="007437BB" w:rsidRPr="00855295" w:rsidRDefault="00966447" w:rsidP="00FC643A">
      <w:pPr>
        <w:pStyle w:val="ScheduleA"/>
        <w:numPr>
          <w:ilvl w:val="0"/>
          <w:numId w:val="16"/>
        </w:numPr>
        <w:jc w:val="left"/>
        <w:rPr>
          <w:rFonts w:ascii="Corbel" w:eastAsia="Corbel" w:hAnsi="Corbel" w:cs="Corbel"/>
          <w:color w:val="000000" w:themeColor="text1"/>
          <w:sz w:val="22"/>
          <w:szCs w:val="22"/>
        </w:rPr>
      </w:pPr>
      <w:r w:rsidRPr="00855295">
        <w:rPr>
          <w:rFonts w:ascii="Corbel" w:eastAsia="Corbel" w:hAnsi="Corbel" w:cs="Corbel"/>
          <w:color w:val="000000" w:themeColor="text1"/>
          <w:sz w:val="22"/>
          <w:szCs w:val="22"/>
        </w:rPr>
        <w:t xml:space="preserve">In </w:t>
      </w:r>
      <w:r w:rsidRPr="00855295">
        <w:rPr>
          <w:rFonts w:ascii="Corbel" w:eastAsia="Corbel" w:hAnsi="Corbel" w:cs="Corbel"/>
          <w:color w:val="000000" w:themeColor="text1"/>
        </w:rPr>
        <w:t>all</w:t>
      </w:r>
      <w:r w:rsidRPr="00855295">
        <w:rPr>
          <w:rFonts w:ascii="Corbel" w:eastAsia="Corbel" w:hAnsi="Corbel" w:cs="Corbel"/>
          <w:color w:val="000000" w:themeColor="text1"/>
          <w:sz w:val="22"/>
          <w:szCs w:val="22"/>
        </w:rPr>
        <w:t xml:space="preserve"> public materials relating to the policy initiatives, </w:t>
      </w:r>
      <w:r w:rsidR="15B03813" w:rsidRPr="00855295">
        <w:rPr>
          <w:rFonts w:ascii="Corbel" w:eastAsia="Corbel" w:hAnsi="Corbel" w:cs="Corbel"/>
          <w:color w:val="000000" w:themeColor="text1"/>
          <w:sz w:val="22"/>
          <w:szCs w:val="22"/>
        </w:rPr>
        <w:t>NSW</w:t>
      </w:r>
      <w:r w:rsidRPr="00855295">
        <w:rPr>
          <w:rFonts w:ascii="Corbel" w:eastAsia="Corbel" w:hAnsi="Corbel" w:cs="Corbel"/>
          <w:color w:val="000000" w:themeColor="text1"/>
          <w:sz w:val="22"/>
          <w:szCs w:val="22"/>
        </w:rPr>
        <w:t xml:space="preserve"> will acknowledge the Commonwealth’s contribution with the following statement:</w:t>
      </w:r>
      <w:r w:rsidR="00BA4D03" w:rsidRPr="00855295">
        <w:rPr>
          <w:rFonts w:ascii="Corbel" w:eastAsia="Corbel" w:hAnsi="Corbel" w:cs="Corbel"/>
          <w:color w:val="000000" w:themeColor="text1"/>
          <w:sz w:val="22"/>
          <w:szCs w:val="22"/>
        </w:rPr>
        <w:t xml:space="preserve"> </w:t>
      </w:r>
      <w:r w:rsidR="005E5846">
        <w:rPr>
          <w:rFonts w:ascii="Corbel" w:eastAsia="Corbel" w:hAnsi="Corbel" w:cs="Corbel"/>
          <w:color w:val="000000" w:themeColor="text1"/>
          <w:sz w:val="22"/>
          <w:szCs w:val="22"/>
        </w:rPr>
        <w:t xml:space="preserve">The </w:t>
      </w:r>
      <w:r w:rsidR="001E5C2E">
        <w:rPr>
          <w:rFonts w:ascii="Corbel" w:eastAsia="Corbel" w:hAnsi="Corbel" w:cs="Corbel"/>
          <w:color w:val="000000" w:themeColor="text1"/>
          <w:sz w:val="22"/>
          <w:szCs w:val="22"/>
        </w:rPr>
        <w:t xml:space="preserve">TAFE </w:t>
      </w:r>
      <w:r w:rsidR="2A02CD2D" w:rsidRPr="00855295">
        <w:rPr>
          <w:rFonts w:ascii="Corbel" w:eastAsia="Corbel" w:hAnsi="Corbel" w:cs="Corbel"/>
          <w:color w:val="000000" w:themeColor="text1"/>
          <w:sz w:val="22"/>
          <w:szCs w:val="22"/>
        </w:rPr>
        <w:t xml:space="preserve">NSW </w:t>
      </w:r>
      <w:r w:rsidR="1FB5D4EF" w:rsidRPr="00855295">
        <w:rPr>
          <w:rFonts w:ascii="Corbel" w:eastAsia="Corbel" w:hAnsi="Corbel" w:cs="Corbel"/>
          <w:color w:val="000000" w:themeColor="text1"/>
          <w:sz w:val="22"/>
          <w:szCs w:val="22"/>
        </w:rPr>
        <w:t>Construction</w:t>
      </w:r>
      <w:r w:rsidR="2E0DA6E1" w:rsidRPr="00855295">
        <w:rPr>
          <w:rFonts w:ascii="Corbel" w:eastAsia="Corbel" w:hAnsi="Corbel" w:cs="Corbel"/>
          <w:color w:val="000000" w:themeColor="text1"/>
          <w:sz w:val="22"/>
          <w:szCs w:val="22"/>
        </w:rPr>
        <w:t xml:space="preserve"> </w:t>
      </w:r>
      <w:r w:rsidR="51271861" w:rsidRPr="00855295">
        <w:rPr>
          <w:rFonts w:ascii="Corbel" w:eastAsia="Corbel" w:hAnsi="Corbel" w:cs="Corbel"/>
          <w:color w:val="000000" w:themeColor="text1"/>
          <w:sz w:val="22"/>
          <w:szCs w:val="22"/>
        </w:rPr>
        <w:t>Centre</w:t>
      </w:r>
      <w:r w:rsidRPr="00855295">
        <w:rPr>
          <w:rFonts w:ascii="Corbel" w:eastAsia="Corbel" w:hAnsi="Corbel" w:cs="Corbel"/>
          <w:color w:val="000000" w:themeColor="text1"/>
          <w:sz w:val="22"/>
          <w:szCs w:val="22"/>
        </w:rPr>
        <w:t xml:space="preserve"> of </w:t>
      </w:r>
      <w:r w:rsidR="51271861" w:rsidRPr="00855295">
        <w:rPr>
          <w:rFonts w:ascii="Corbel" w:eastAsia="Corbel" w:hAnsi="Corbel" w:cs="Corbel"/>
          <w:color w:val="000000" w:themeColor="text1"/>
          <w:sz w:val="22"/>
          <w:szCs w:val="22"/>
        </w:rPr>
        <w:t>Excellence</w:t>
      </w:r>
      <w:r w:rsidRPr="00855295">
        <w:rPr>
          <w:rFonts w:ascii="Corbel" w:eastAsia="Corbel" w:hAnsi="Corbel" w:cs="Corbel"/>
          <w:color w:val="000000" w:themeColor="text1"/>
          <w:sz w:val="22"/>
          <w:szCs w:val="22"/>
        </w:rPr>
        <w:t xml:space="preserve"> is a joint initiative between the </w:t>
      </w:r>
      <w:r w:rsidR="005E5846">
        <w:rPr>
          <w:rFonts w:ascii="Corbel" w:eastAsia="Corbel" w:hAnsi="Corbel" w:cs="Corbel"/>
          <w:color w:val="000000" w:themeColor="text1"/>
          <w:sz w:val="22"/>
          <w:szCs w:val="22"/>
        </w:rPr>
        <w:t xml:space="preserve">Australian Government </w:t>
      </w:r>
      <w:r w:rsidRPr="00855295">
        <w:rPr>
          <w:rFonts w:ascii="Corbel" w:eastAsia="Corbel" w:hAnsi="Corbel" w:cs="Corbel"/>
          <w:color w:val="000000" w:themeColor="text1"/>
          <w:sz w:val="22"/>
          <w:szCs w:val="22"/>
        </w:rPr>
        <w:t xml:space="preserve">and </w:t>
      </w:r>
      <w:r w:rsidR="359512EA" w:rsidRPr="00855295">
        <w:rPr>
          <w:rFonts w:ascii="Corbel" w:eastAsia="Corbel" w:hAnsi="Corbel" w:cs="Corbel"/>
          <w:color w:val="000000" w:themeColor="text1"/>
          <w:sz w:val="22"/>
          <w:szCs w:val="22"/>
        </w:rPr>
        <w:t>NSW</w:t>
      </w:r>
      <w:r w:rsidRPr="00855295">
        <w:rPr>
          <w:rFonts w:ascii="Corbel" w:eastAsia="Corbel" w:hAnsi="Corbel" w:cs="Corbel"/>
          <w:color w:val="000000" w:themeColor="text1"/>
          <w:sz w:val="22"/>
          <w:szCs w:val="22"/>
        </w:rPr>
        <w:t xml:space="preserve"> </w:t>
      </w:r>
      <w:r w:rsidR="004447BF" w:rsidRPr="00855295">
        <w:rPr>
          <w:rFonts w:ascii="Corbel" w:eastAsia="Corbel" w:hAnsi="Corbel" w:cs="Corbel"/>
          <w:color w:val="000000" w:themeColor="text1"/>
          <w:sz w:val="22"/>
          <w:szCs w:val="22"/>
        </w:rPr>
        <w:t>G</w:t>
      </w:r>
      <w:r w:rsidRPr="00855295">
        <w:rPr>
          <w:rFonts w:ascii="Corbel" w:eastAsia="Corbel" w:hAnsi="Corbel" w:cs="Corbel"/>
          <w:color w:val="000000" w:themeColor="text1"/>
          <w:sz w:val="22"/>
          <w:szCs w:val="22"/>
        </w:rPr>
        <w:t>overnment.</w:t>
      </w:r>
    </w:p>
    <w:p w14:paraId="057FC95E" w14:textId="77777777" w:rsidR="00BA03C7" w:rsidRPr="00855295" w:rsidRDefault="00BA03C7" w:rsidP="00FC643A">
      <w:pPr>
        <w:pStyle w:val="ImplementationPlan1"/>
        <w:keepNext/>
        <w:numPr>
          <w:ilvl w:val="0"/>
          <w:numId w:val="0"/>
        </w:numPr>
        <w:outlineLvl w:val="1"/>
      </w:pPr>
    </w:p>
    <w:p w14:paraId="72B50BA9" w14:textId="77777777" w:rsidR="0085130C" w:rsidRPr="00855295" w:rsidRDefault="0085130C" w:rsidP="00FC643A">
      <w:pPr>
        <w:pStyle w:val="ImplementationPlan1"/>
        <w:keepNext/>
        <w:numPr>
          <w:ilvl w:val="0"/>
          <w:numId w:val="0"/>
        </w:numPr>
        <w:outlineLvl w:val="1"/>
      </w:pPr>
      <w:r w:rsidRPr="00855295">
        <w:t>Reporting and Payments</w:t>
      </w:r>
    </w:p>
    <w:p w14:paraId="268D34B4" w14:textId="7F5207DB" w:rsidR="0085130C" w:rsidRPr="00855295" w:rsidDel="00AC4CC7" w:rsidRDefault="4D239999" w:rsidP="00FC643A">
      <w:pPr>
        <w:spacing w:after="0"/>
        <w:outlineLvl w:val="2"/>
        <w:rPr>
          <w:rFonts w:ascii="Corbel" w:hAnsi="Corbel"/>
          <w:b/>
          <w:bCs/>
          <w:color w:val="000000" w:themeColor="text1"/>
        </w:rPr>
      </w:pPr>
      <w:r w:rsidRPr="00855295">
        <w:rPr>
          <w:rFonts w:ascii="Corbel" w:hAnsi="Corbel"/>
          <w:b/>
          <w:bCs/>
          <w:color w:val="000000" w:themeColor="text1"/>
        </w:rPr>
        <w:t>Reporting</w:t>
      </w:r>
    </w:p>
    <w:p w14:paraId="122B9CDC" w14:textId="0549963D" w:rsidR="0085130C" w:rsidRPr="00855295" w:rsidDel="00AC4CC7" w:rsidRDefault="0085130C" w:rsidP="00FC643A">
      <w:pPr>
        <w:pStyle w:val="ScheduleA"/>
        <w:numPr>
          <w:ilvl w:val="0"/>
          <w:numId w:val="16"/>
        </w:numPr>
        <w:jc w:val="left"/>
        <w:rPr>
          <w:rFonts w:ascii="Corbel" w:eastAsia="Corbel" w:hAnsi="Corbel" w:cs="Corbel"/>
          <w:color w:val="000000" w:themeColor="text1"/>
        </w:rPr>
      </w:pPr>
      <w:r w:rsidRPr="00855295">
        <w:rPr>
          <w:rFonts w:ascii="Corbel" w:eastAsia="Corbel" w:hAnsi="Corbel" w:cs="Corbel"/>
          <w:color w:val="000000" w:themeColor="text1"/>
          <w:sz w:val="22"/>
          <w:szCs w:val="22"/>
        </w:rPr>
        <w:t xml:space="preserve">Performance reporting will be due by 31 March and 30 September each year until the cessation of this </w:t>
      </w:r>
      <w:r w:rsidR="00E50458" w:rsidRPr="00855295">
        <w:rPr>
          <w:rFonts w:ascii="Corbel" w:eastAsia="Corbel" w:hAnsi="Corbel" w:cs="Corbel"/>
          <w:color w:val="000000" w:themeColor="text1"/>
          <w:sz w:val="22"/>
          <w:szCs w:val="22"/>
        </w:rPr>
        <w:t>implementation plan</w:t>
      </w:r>
      <w:r w:rsidRPr="00855295">
        <w:rPr>
          <w:rFonts w:ascii="Corbel" w:eastAsia="Corbel" w:hAnsi="Corbel" w:cs="Corbel"/>
          <w:color w:val="000000" w:themeColor="text1"/>
          <w:sz w:val="22"/>
          <w:szCs w:val="22"/>
        </w:rPr>
        <w:t xml:space="preserve">, or the final payment is processed. </w:t>
      </w:r>
    </w:p>
    <w:p w14:paraId="1BA15FB0" w14:textId="0B53B78E" w:rsidR="0085130C" w:rsidRPr="00855295" w:rsidRDefault="76E698B4" w:rsidP="00FC643A">
      <w:pPr>
        <w:pStyle w:val="ScheduleA"/>
        <w:numPr>
          <w:ilvl w:val="0"/>
          <w:numId w:val="16"/>
        </w:numPr>
        <w:jc w:val="left"/>
        <w:rPr>
          <w:rFonts w:ascii="Corbel" w:eastAsia="Corbel" w:hAnsi="Corbel" w:cs="Corbel"/>
          <w:color w:val="000000" w:themeColor="text1"/>
        </w:rPr>
      </w:pPr>
      <w:r w:rsidRPr="00855295">
        <w:rPr>
          <w:rFonts w:ascii="Corbel" w:eastAsia="Corbel" w:hAnsi="Corbel" w:cs="Corbel"/>
          <w:color w:val="000000" w:themeColor="text1"/>
          <w:sz w:val="22"/>
          <w:szCs w:val="22"/>
        </w:rPr>
        <w:t>NSW</w:t>
      </w:r>
      <w:r w:rsidR="0085130C" w:rsidRPr="00855295">
        <w:rPr>
          <w:rFonts w:ascii="Corbel" w:eastAsia="Corbel" w:hAnsi="Corbel" w:cs="Corbel"/>
          <w:color w:val="000000" w:themeColor="text1"/>
          <w:sz w:val="22"/>
          <w:szCs w:val="22"/>
        </w:rPr>
        <w:t xml:space="preserve"> will provide to the Commonwealth a traffic light status and activity summary on all policy initiatives. </w:t>
      </w:r>
    </w:p>
    <w:p w14:paraId="3D86FB32" w14:textId="17D734D6" w:rsidR="00F54BC1" w:rsidRPr="00855295" w:rsidDel="00AC4CC7" w:rsidRDefault="00EC153E" w:rsidP="00FC643A">
      <w:pPr>
        <w:pStyle w:val="ScheduleA"/>
        <w:numPr>
          <w:ilvl w:val="0"/>
          <w:numId w:val="16"/>
        </w:numPr>
        <w:jc w:val="left"/>
        <w:rPr>
          <w:rFonts w:ascii="Corbel" w:eastAsia="Corbel" w:hAnsi="Corbel" w:cs="Corbel"/>
          <w:color w:val="000000" w:themeColor="text1"/>
        </w:rPr>
      </w:pPr>
      <w:r w:rsidRPr="00855295">
        <w:rPr>
          <w:rFonts w:ascii="Corbel" w:eastAsia="Corbel" w:hAnsi="Corbel" w:cs="Corbel"/>
          <w:color w:val="000000" w:themeColor="text1"/>
          <w:sz w:val="22"/>
          <w:szCs w:val="22"/>
        </w:rPr>
        <w:t xml:space="preserve">The Commonwealth will provide templates </w:t>
      </w:r>
      <w:r w:rsidR="00F74A1C" w:rsidRPr="00855295">
        <w:rPr>
          <w:rFonts w:ascii="Corbel" w:eastAsia="Corbel" w:hAnsi="Corbel" w:cs="Corbel"/>
          <w:color w:val="000000" w:themeColor="text1"/>
          <w:sz w:val="22"/>
          <w:szCs w:val="22"/>
        </w:rPr>
        <w:t xml:space="preserve">for the purposes of reporting. </w:t>
      </w:r>
    </w:p>
    <w:p w14:paraId="7C7580FA" w14:textId="1EEDB9ED" w:rsidR="0085130C" w:rsidRPr="00855295" w:rsidDel="00AC4CC7" w:rsidRDefault="4D239999" w:rsidP="00FC643A">
      <w:pPr>
        <w:spacing w:after="0"/>
        <w:outlineLvl w:val="2"/>
        <w:rPr>
          <w:rFonts w:ascii="Corbel" w:hAnsi="Corbel"/>
          <w:b/>
          <w:bCs/>
          <w:color w:val="000000" w:themeColor="text1"/>
        </w:rPr>
      </w:pPr>
      <w:r w:rsidRPr="00855295">
        <w:rPr>
          <w:rFonts w:ascii="Corbel" w:hAnsi="Corbel"/>
          <w:b/>
          <w:bCs/>
          <w:color w:val="000000" w:themeColor="text1"/>
        </w:rPr>
        <w:t xml:space="preserve">Payments </w:t>
      </w:r>
    </w:p>
    <w:p w14:paraId="42E1EB8F" w14:textId="09CF80A8" w:rsidR="0085130C" w:rsidRPr="00855295" w:rsidRDefault="0085130C" w:rsidP="00FC643A">
      <w:pPr>
        <w:pStyle w:val="ScheduleA"/>
        <w:numPr>
          <w:ilvl w:val="0"/>
          <w:numId w:val="16"/>
        </w:numPr>
        <w:jc w:val="left"/>
        <w:rPr>
          <w:rFonts w:ascii="Corbel" w:eastAsia="Corbel" w:hAnsi="Corbel" w:cs="Corbel"/>
          <w:color w:val="000000" w:themeColor="text1"/>
        </w:rPr>
      </w:pPr>
      <w:r w:rsidRPr="00855295">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25B580EE" w:rsidR="0085130C" w:rsidRPr="00855295" w:rsidRDefault="0085130C" w:rsidP="00FC643A">
      <w:pPr>
        <w:pStyle w:val="ScheduleA"/>
        <w:numPr>
          <w:ilvl w:val="0"/>
          <w:numId w:val="16"/>
        </w:numPr>
        <w:jc w:val="left"/>
        <w:rPr>
          <w:rFonts w:ascii="Corbel" w:eastAsia="Corbel" w:hAnsi="Corbel" w:cs="Corbel"/>
          <w:color w:val="000000" w:themeColor="text1"/>
        </w:rPr>
      </w:pPr>
      <w:r w:rsidRPr="00855295">
        <w:rPr>
          <w:rFonts w:ascii="Corbel" w:eastAsia="Corbel" w:hAnsi="Corbel" w:cs="Corbel"/>
          <w:color w:val="000000" w:themeColor="text1"/>
          <w:sz w:val="22"/>
          <w:szCs w:val="22"/>
        </w:rPr>
        <w:t xml:space="preserve">As part of the performance reporting, </w:t>
      </w:r>
      <w:r w:rsidR="64F7B8D8" w:rsidRPr="00855295">
        <w:rPr>
          <w:rFonts w:ascii="Corbel" w:eastAsia="Corbel" w:hAnsi="Corbel" w:cs="Corbel"/>
          <w:color w:val="000000" w:themeColor="text1"/>
          <w:sz w:val="22"/>
          <w:szCs w:val="22"/>
        </w:rPr>
        <w:t xml:space="preserve">NSW </w:t>
      </w:r>
      <w:r w:rsidRPr="00855295">
        <w:rPr>
          <w:rFonts w:ascii="Corbel" w:eastAsia="Corbel" w:hAnsi="Corbel" w:cs="Corbel"/>
          <w:color w:val="000000" w:themeColor="text1"/>
          <w:sz w:val="22"/>
          <w:szCs w:val="22"/>
        </w:rPr>
        <w:t>will provide evidence of what has been delivered in the reporting period. Payments will be processed once performance reports have been assessed and accepted.</w:t>
      </w:r>
    </w:p>
    <w:p w14:paraId="7A74E5DE" w14:textId="5F7D0B43" w:rsidR="0085130C" w:rsidRPr="00855295" w:rsidRDefault="0085130C" w:rsidP="00FC643A">
      <w:pPr>
        <w:pStyle w:val="ScheduleA"/>
        <w:numPr>
          <w:ilvl w:val="0"/>
          <w:numId w:val="16"/>
        </w:numPr>
        <w:jc w:val="left"/>
        <w:rPr>
          <w:rFonts w:ascii="Corbel" w:eastAsia="Corbel" w:hAnsi="Corbel" w:cs="Corbel"/>
          <w:color w:val="000000" w:themeColor="text1"/>
          <w:sz w:val="22"/>
          <w:szCs w:val="22"/>
        </w:rPr>
      </w:pPr>
      <w:r w:rsidRPr="00855295">
        <w:rPr>
          <w:rFonts w:ascii="Corbel" w:eastAsia="Corbel" w:hAnsi="Corbel" w:cs="Corbel"/>
          <w:color w:val="000000" w:themeColor="text1"/>
          <w:sz w:val="22"/>
          <w:szCs w:val="22"/>
        </w:rPr>
        <w:t>Where a payment is due at a reporting period (31 March and/or 30 September</w:t>
      </w:r>
      <w:r w:rsidR="00E22755" w:rsidRPr="00855295">
        <w:rPr>
          <w:rFonts w:ascii="Corbel" w:eastAsia="Corbel" w:hAnsi="Corbel" w:cs="Corbel"/>
          <w:color w:val="000000" w:themeColor="text1"/>
          <w:sz w:val="22"/>
          <w:szCs w:val="22"/>
        </w:rPr>
        <w:t>), NSW</w:t>
      </w:r>
      <w:r w:rsidR="4493AAEC" w:rsidRPr="00855295">
        <w:rPr>
          <w:rFonts w:ascii="Corbel" w:eastAsia="Corbel" w:hAnsi="Corbel" w:cs="Corbel"/>
          <w:color w:val="000000" w:themeColor="text1"/>
          <w:sz w:val="22"/>
          <w:szCs w:val="22"/>
        </w:rPr>
        <w:t xml:space="preserve"> </w:t>
      </w:r>
      <w:r w:rsidRPr="00855295">
        <w:rPr>
          <w:rFonts w:ascii="Corbel" w:eastAsia="Corbel" w:hAnsi="Corbel" w:cs="Corbel"/>
          <w:color w:val="000000" w:themeColor="text1"/>
          <w:sz w:val="22"/>
          <w:szCs w:val="22"/>
        </w:rPr>
        <w:t xml:space="preserve">will complete the relevant section of the reporting template and provide the evidence required as agreed in the Milestones and Payments associated with this Implementation Plan. </w:t>
      </w:r>
    </w:p>
    <w:p w14:paraId="1168394C" w14:textId="77777777" w:rsidR="002B6564" w:rsidRPr="007D4672" w:rsidRDefault="002B6564" w:rsidP="00FC643A">
      <w:pPr>
        <w:pStyle w:val="ScheduleA"/>
        <w:numPr>
          <w:ilvl w:val="0"/>
          <w:numId w:val="16"/>
        </w:numPr>
        <w:jc w:val="left"/>
        <w:rPr>
          <w:rFonts w:ascii="Corbel" w:eastAsia="Corbel" w:hAnsi="Corbel" w:cs="Corbel"/>
          <w:color w:val="000000" w:themeColor="text1"/>
          <w:sz w:val="22"/>
          <w:szCs w:val="22"/>
        </w:rPr>
      </w:pPr>
      <w:r w:rsidRPr="4944D172">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14:paraId="48DA5031" w14:textId="0E6E1412" w:rsidR="005E5846" w:rsidRPr="00855295" w:rsidRDefault="005E5846" w:rsidP="00FC643A">
      <w:pPr>
        <w:pStyle w:val="ImplementationPlan1"/>
        <w:keepNext/>
        <w:numPr>
          <w:ilvl w:val="0"/>
          <w:numId w:val="16"/>
        </w:numPr>
        <w:outlineLvl w:val="1"/>
        <w:sectPr w:rsidR="005E5846" w:rsidRPr="00855295" w:rsidSect="00E00162">
          <w:pgSz w:w="11906" w:h="16838"/>
          <w:pgMar w:top="993" w:right="1440" w:bottom="1440" w:left="1440" w:header="708" w:footer="708" w:gutter="0"/>
          <w:cols w:space="708"/>
          <w:docGrid w:linePitch="360"/>
        </w:sectPr>
      </w:pPr>
    </w:p>
    <w:p w14:paraId="655EF31D" w14:textId="2528ADA0" w:rsidR="00C179A4" w:rsidRPr="00855295" w:rsidRDefault="00C179A4" w:rsidP="00FC643A">
      <w:pPr>
        <w:pStyle w:val="ImplementationPlan1"/>
        <w:keepNext/>
        <w:numPr>
          <w:ilvl w:val="0"/>
          <w:numId w:val="0"/>
        </w:numPr>
        <w:outlineLvl w:val="1"/>
        <w:rPr>
          <w:caps w:val="0"/>
        </w:rPr>
      </w:pPr>
      <w:r w:rsidRPr="00855295">
        <w:lastRenderedPageBreak/>
        <w:t>TAFE CENTRES OF EXCELLENCE</w:t>
      </w:r>
      <w:r w:rsidR="00241B78" w:rsidRPr="00855295">
        <w:t xml:space="preserve"> </w:t>
      </w:r>
      <w:r w:rsidR="00241B78" w:rsidRPr="00855295">
        <w:rPr>
          <w:caps w:val="0"/>
        </w:rPr>
        <w:t>(Clause A112 to A116 of the NSA)</w:t>
      </w:r>
    </w:p>
    <w:p w14:paraId="6CCEF5B0" w14:textId="69294C15" w:rsidR="00EF629C" w:rsidRPr="00855295" w:rsidRDefault="006C6A8C" w:rsidP="00FC643A">
      <w:pPr>
        <w:keepNext/>
        <w:rPr>
          <w:rFonts w:ascii="Corbel" w:hAnsi="Corbel"/>
          <w:b/>
          <w:bCs/>
          <w:i/>
          <w:iCs/>
          <w:color w:val="000000" w:themeColor="text1"/>
        </w:rPr>
      </w:pPr>
      <w:r w:rsidRPr="00855295">
        <w:rPr>
          <w:rFonts w:ascii="Corbel" w:hAnsi="Corbel"/>
          <w:b/>
          <w:bCs/>
          <w:i/>
          <w:iCs/>
          <w:color w:val="000000" w:themeColor="text1"/>
        </w:rPr>
        <w:t xml:space="preserve">TAFE </w:t>
      </w:r>
      <w:r w:rsidR="00B62A57">
        <w:rPr>
          <w:rFonts w:ascii="Corbel" w:hAnsi="Corbel"/>
          <w:b/>
          <w:bCs/>
          <w:i/>
          <w:iCs/>
          <w:color w:val="000000" w:themeColor="text1"/>
        </w:rPr>
        <w:t xml:space="preserve">NSW Construction </w:t>
      </w:r>
      <w:r w:rsidRPr="00855295">
        <w:rPr>
          <w:rFonts w:ascii="Corbel" w:hAnsi="Corbel"/>
          <w:b/>
          <w:bCs/>
          <w:i/>
          <w:iCs/>
          <w:color w:val="000000" w:themeColor="text1"/>
        </w:rPr>
        <w:t>Centre of Excellence</w:t>
      </w:r>
    </w:p>
    <w:p w14:paraId="0DCFFCAB" w14:textId="45E832A6" w:rsidR="00C179A4" w:rsidRPr="00855295" w:rsidRDefault="003D49CB" w:rsidP="00FC643A">
      <w:pPr>
        <w:pStyle w:val="MBPoint"/>
        <w:numPr>
          <w:ilvl w:val="0"/>
          <w:numId w:val="17"/>
        </w:numPr>
        <w:rPr>
          <w:rFonts w:ascii="Corbel" w:hAnsi="Corbel"/>
        </w:rPr>
      </w:pPr>
      <w:r w:rsidRPr="00855295">
        <w:rPr>
          <w:rFonts w:ascii="Corbel" w:hAnsi="Corbel"/>
          <w:sz w:val="22"/>
          <w:szCs w:val="22"/>
        </w:rPr>
        <w:t>Outline</w:t>
      </w:r>
      <w:r w:rsidR="00C92C4C" w:rsidRPr="00855295">
        <w:rPr>
          <w:rFonts w:ascii="Corbel" w:hAnsi="Corbel"/>
          <w:sz w:val="22"/>
          <w:szCs w:val="22"/>
        </w:rPr>
        <w:t xml:space="preserve"> and p</w:t>
      </w:r>
      <w:r w:rsidR="00251F90" w:rsidRPr="00855295">
        <w:rPr>
          <w:rFonts w:ascii="Corbel" w:hAnsi="Corbel"/>
          <w:sz w:val="22"/>
          <w:szCs w:val="22"/>
        </w:rPr>
        <w:t>riority area(s) addressed</w:t>
      </w:r>
      <w:r w:rsidR="00C92C4C" w:rsidRPr="00855295">
        <w:rPr>
          <w:rFonts w:ascii="Corbel" w:hAnsi="Corbel"/>
          <w:sz w:val="22"/>
          <w:szCs w:val="22"/>
        </w:rPr>
        <w:t>:</w:t>
      </w:r>
    </w:p>
    <w:tbl>
      <w:tblPr>
        <w:tblStyle w:val="TableGrid"/>
        <w:tblW w:w="9209" w:type="dxa"/>
        <w:tblLook w:val="04A0" w:firstRow="1" w:lastRow="0" w:firstColumn="1" w:lastColumn="0" w:noHBand="0" w:noVBand="1"/>
      </w:tblPr>
      <w:tblGrid>
        <w:gridCol w:w="9209"/>
      </w:tblGrid>
      <w:tr w:rsidR="00C179A4" w:rsidRPr="00855295" w14:paraId="77F17E4D" w14:textId="77777777" w:rsidTr="380A700B">
        <w:tc>
          <w:tcPr>
            <w:tcW w:w="9209" w:type="dxa"/>
          </w:tcPr>
          <w:p w14:paraId="4D00B372" w14:textId="6F326406" w:rsidR="00550120" w:rsidRPr="009073C3" w:rsidRDefault="00550120" w:rsidP="00FC643A">
            <w:pPr>
              <w:rPr>
                <w:rFonts w:cstheme="minorHAnsi"/>
              </w:rPr>
            </w:pPr>
            <w:r w:rsidRPr="009073C3">
              <w:rPr>
                <w:rFonts w:cstheme="minorHAnsi"/>
              </w:rPr>
              <w:t xml:space="preserve">TAFE NSW proposes to </w:t>
            </w:r>
            <w:r w:rsidR="00273B3D" w:rsidRPr="009073C3">
              <w:rPr>
                <w:rFonts w:cstheme="minorHAnsi"/>
              </w:rPr>
              <w:t xml:space="preserve">use </w:t>
            </w:r>
            <w:r w:rsidRPr="009073C3">
              <w:rPr>
                <w:rFonts w:cstheme="minorHAnsi"/>
              </w:rPr>
              <w:t xml:space="preserve">the Institute of Applied Technology – Construction (IATC), a proven model for progressive pathways and compliance training, </w:t>
            </w:r>
            <w:r w:rsidR="00D223D7" w:rsidRPr="009073C3">
              <w:rPr>
                <w:rFonts w:cstheme="minorHAnsi"/>
              </w:rPr>
              <w:t>as the basis to become</w:t>
            </w:r>
            <w:r w:rsidR="002B10D4" w:rsidRPr="009073C3">
              <w:rPr>
                <w:rFonts w:cstheme="minorHAnsi"/>
              </w:rPr>
              <w:t xml:space="preserve"> the </w:t>
            </w:r>
            <w:r w:rsidR="00485CA5" w:rsidRPr="009073C3">
              <w:rPr>
                <w:rFonts w:cstheme="minorHAnsi"/>
              </w:rPr>
              <w:t xml:space="preserve">TAFE NSW Construction </w:t>
            </w:r>
            <w:r w:rsidRPr="009073C3">
              <w:rPr>
                <w:rFonts w:cstheme="minorHAnsi"/>
              </w:rPr>
              <w:t>Centre of Excellence</w:t>
            </w:r>
            <w:r w:rsidR="00485CA5" w:rsidRPr="009073C3">
              <w:rPr>
                <w:rFonts w:cstheme="minorHAnsi"/>
              </w:rPr>
              <w:t xml:space="preserve"> (</w:t>
            </w:r>
            <w:r w:rsidR="00060B1E">
              <w:rPr>
                <w:rFonts w:cstheme="minorHAnsi"/>
              </w:rPr>
              <w:t>C</w:t>
            </w:r>
            <w:r w:rsidR="00485CA5" w:rsidRPr="009073C3">
              <w:rPr>
                <w:rFonts w:cstheme="minorHAnsi"/>
              </w:rPr>
              <w:t>CoE)</w:t>
            </w:r>
            <w:r w:rsidR="009166B0" w:rsidRPr="009073C3">
              <w:rPr>
                <w:rFonts w:cstheme="minorHAnsi"/>
              </w:rPr>
              <w:t>,</w:t>
            </w:r>
            <w:r w:rsidRPr="009073C3">
              <w:rPr>
                <w:rFonts w:cstheme="minorHAnsi"/>
              </w:rPr>
              <w:t xml:space="preserve"> </w:t>
            </w:r>
            <w:r w:rsidR="002B10D4" w:rsidRPr="009073C3">
              <w:rPr>
                <w:rFonts w:cstheme="minorHAnsi"/>
              </w:rPr>
              <w:t>the national leader</w:t>
            </w:r>
            <w:r w:rsidR="008853B5" w:rsidRPr="009073C3">
              <w:rPr>
                <w:rFonts w:cstheme="minorHAnsi"/>
              </w:rPr>
              <w:t xml:space="preserve"> in construction skills to </w:t>
            </w:r>
            <w:r w:rsidRPr="009073C3">
              <w:rPr>
                <w:rFonts w:cstheme="minorHAnsi"/>
              </w:rPr>
              <w:t>address the national priority</w:t>
            </w:r>
            <w:r w:rsidR="00C15A0E" w:rsidRPr="009073C3">
              <w:rPr>
                <w:rFonts w:cstheme="minorHAnsi"/>
              </w:rPr>
              <w:t xml:space="preserve"> of boosting housing supply</w:t>
            </w:r>
            <w:r w:rsidRPr="009073C3">
              <w:rPr>
                <w:rFonts w:cstheme="minorHAnsi"/>
              </w:rPr>
              <w:t>. T</w:t>
            </w:r>
            <w:r w:rsidR="009073C3">
              <w:rPr>
                <w:rFonts w:cstheme="minorHAnsi"/>
              </w:rPr>
              <w:t>he</w:t>
            </w:r>
            <w:r w:rsidRPr="009073C3">
              <w:rPr>
                <w:rFonts w:cstheme="minorHAnsi"/>
              </w:rPr>
              <w:t xml:space="preserve"> </w:t>
            </w:r>
            <w:r w:rsidR="009073C3">
              <w:rPr>
                <w:rFonts w:cstheme="minorHAnsi"/>
              </w:rPr>
              <w:t xml:space="preserve">CCoE </w:t>
            </w:r>
            <w:r w:rsidRPr="009073C3">
              <w:rPr>
                <w:rFonts w:cstheme="minorHAnsi"/>
              </w:rPr>
              <w:t>will focus on strengthening Australia’s construction capability, particularly in housing delivery, licensing reform, and sustainable building practices.</w:t>
            </w:r>
          </w:p>
          <w:p w14:paraId="2EF10025" w14:textId="77777777" w:rsidR="00550120" w:rsidRPr="009073C3" w:rsidRDefault="00550120" w:rsidP="00FC643A">
            <w:pPr>
              <w:rPr>
                <w:rFonts w:cstheme="minorHAnsi"/>
              </w:rPr>
            </w:pPr>
          </w:p>
          <w:p w14:paraId="6E9F5C36" w14:textId="40A085E1" w:rsidR="00550120" w:rsidRPr="009073C3" w:rsidRDefault="00550120" w:rsidP="00FC643A">
            <w:pPr>
              <w:rPr>
                <w:rFonts w:cstheme="minorHAnsi"/>
              </w:rPr>
            </w:pPr>
            <w:r w:rsidRPr="009073C3">
              <w:rPr>
                <w:rFonts w:cstheme="minorHAnsi"/>
              </w:rPr>
              <w:t xml:space="preserve">The </w:t>
            </w:r>
            <w:r w:rsidR="00060B1E">
              <w:rPr>
                <w:rFonts w:cstheme="minorHAnsi"/>
              </w:rPr>
              <w:t>C</w:t>
            </w:r>
            <w:r w:rsidR="00485CA5" w:rsidRPr="009073C3">
              <w:rPr>
                <w:rFonts w:cstheme="minorHAnsi"/>
              </w:rPr>
              <w:t xml:space="preserve">CoE </w:t>
            </w:r>
            <w:r w:rsidRPr="009073C3">
              <w:rPr>
                <w:rFonts w:cstheme="minorHAnsi"/>
              </w:rPr>
              <w:t>will be tightly aligned with:</w:t>
            </w:r>
          </w:p>
          <w:p w14:paraId="72A17C79" w14:textId="2B3E923B" w:rsidR="00550120" w:rsidRPr="009073C3" w:rsidRDefault="00550120" w:rsidP="00FC643A">
            <w:pPr>
              <w:pStyle w:val="ListParagraph"/>
              <w:numPr>
                <w:ilvl w:val="0"/>
                <w:numId w:val="27"/>
              </w:numPr>
              <w:spacing w:after="160" w:line="278" w:lineRule="auto"/>
              <w:rPr>
                <w:rFonts w:cstheme="minorHAnsi"/>
              </w:rPr>
            </w:pPr>
            <w:r w:rsidRPr="009073C3">
              <w:rPr>
                <w:rFonts w:cstheme="minorHAnsi"/>
              </w:rPr>
              <w:t>National efforts to boost housing supply such as the National Housing Accord and N</w:t>
            </w:r>
            <w:r w:rsidR="00CE1BC9">
              <w:rPr>
                <w:rFonts w:cstheme="minorHAnsi"/>
              </w:rPr>
              <w:t xml:space="preserve">ational </w:t>
            </w:r>
            <w:r w:rsidRPr="009073C3">
              <w:rPr>
                <w:rFonts w:cstheme="minorHAnsi"/>
              </w:rPr>
              <w:t>C</w:t>
            </w:r>
            <w:r w:rsidR="00CE1BC9">
              <w:rPr>
                <w:rFonts w:cstheme="minorHAnsi"/>
              </w:rPr>
              <w:t xml:space="preserve">onstruction </w:t>
            </w:r>
            <w:r w:rsidRPr="009073C3">
              <w:rPr>
                <w:rFonts w:cstheme="minorHAnsi"/>
              </w:rPr>
              <w:t>I</w:t>
            </w:r>
            <w:r w:rsidR="00CE1BC9">
              <w:rPr>
                <w:rFonts w:cstheme="minorHAnsi"/>
              </w:rPr>
              <w:t xml:space="preserve">ndustry </w:t>
            </w:r>
            <w:r w:rsidRPr="009073C3">
              <w:rPr>
                <w:rFonts w:cstheme="minorHAnsi"/>
              </w:rPr>
              <w:t>F</w:t>
            </w:r>
            <w:r w:rsidR="00CE1BC9">
              <w:rPr>
                <w:rFonts w:cstheme="minorHAnsi"/>
              </w:rPr>
              <w:t>orum (NCIF)</w:t>
            </w:r>
            <w:r w:rsidRPr="009073C3">
              <w:rPr>
                <w:rFonts w:cstheme="minorHAnsi"/>
              </w:rPr>
              <w:t xml:space="preserve"> Blueprint </w:t>
            </w:r>
            <w:r w:rsidR="007844C1">
              <w:rPr>
                <w:rFonts w:cstheme="minorHAnsi"/>
              </w:rPr>
              <w:t>for the Future</w:t>
            </w:r>
          </w:p>
          <w:p w14:paraId="38312DB6" w14:textId="77777777" w:rsidR="00550120" w:rsidRPr="009073C3" w:rsidRDefault="00550120" w:rsidP="00FC643A">
            <w:pPr>
              <w:pStyle w:val="ListParagraph"/>
              <w:numPr>
                <w:ilvl w:val="0"/>
                <w:numId w:val="27"/>
              </w:numPr>
              <w:spacing w:after="160" w:line="278" w:lineRule="auto"/>
              <w:rPr>
                <w:rFonts w:cstheme="minorHAnsi"/>
              </w:rPr>
            </w:pPr>
            <w:r w:rsidRPr="009073C3">
              <w:rPr>
                <w:rFonts w:cstheme="minorHAnsi"/>
              </w:rPr>
              <w:t>BuildSkills Australia Workforce Plan and Housing Workforce Capacity Study</w:t>
            </w:r>
          </w:p>
          <w:p w14:paraId="51B36D6B" w14:textId="77777777" w:rsidR="00550120" w:rsidRPr="009073C3" w:rsidRDefault="00550120" w:rsidP="00FC643A">
            <w:pPr>
              <w:pStyle w:val="ListParagraph"/>
              <w:numPr>
                <w:ilvl w:val="0"/>
                <w:numId w:val="27"/>
              </w:numPr>
              <w:spacing w:after="160" w:line="278" w:lineRule="auto"/>
              <w:rPr>
                <w:rFonts w:cstheme="minorHAnsi"/>
              </w:rPr>
            </w:pPr>
            <w:r w:rsidRPr="009073C3">
              <w:rPr>
                <w:rFonts w:cstheme="minorHAnsi"/>
              </w:rPr>
              <w:t>National Construction Code</w:t>
            </w:r>
          </w:p>
          <w:p w14:paraId="049D62D1" w14:textId="5D13508D" w:rsidR="00695D2E" w:rsidRPr="00BC47C5" w:rsidRDefault="00695D2E" w:rsidP="00FC643A">
            <w:pPr>
              <w:pStyle w:val="ListParagraph"/>
              <w:numPr>
                <w:ilvl w:val="0"/>
                <w:numId w:val="27"/>
              </w:numPr>
              <w:spacing w:after="160" w:line="278" w:lineRule="auto"/>
              <w:rPr>
                <w:rFonts w:cstheme="minorHAnsi"/>
              </w:rPr>
            </w:pPr>
            <w:r w:rsidRPr="009073C3">
              <w:rPr>
                <w:rFonts w:cstheme="minorHAnsi"/>
              </w:rPr>
              <w:t xml:space="preserve">Priorities of the </w:t>
            </w:r>
            <w:r w:rsidR="0097519B" w:rsidRPr="009073C3">
              <w:rPr>
                <w:rFonts w:cstheme="minorHAnsi"/>
              </w:rPr>
              <w:t>Building 4.0 CRC</w:t>
            </w:r>
            <w:r w:rsidR="0092747F" w:rsidRPr="009073C3">
              <w:rPr>
                <w:rFonts w:cstheme="minorHAnsi"/>
              </w:rPr>
              <w:t xml:space="preserve"> </w:t>
            </w:r>
            <w:r w:rsidR="00004697" w:rsidRPr="009073C3">
              <w:rPr>
                <w:rFonts w:cstheme="minorHAnsi"/>
              </w:rPr>
              <w:t>around modern methods of construction</w:t>
            </w:r>
            <w:r w:rsidR="00127D75">
              <w:rPr>
                <w:rFonts w:cstheme="minorHAnsi"/>
              </w:rPr>
              <w:t xml:space="preserve"> (MMC).</w:t>
            </w:r>
          </w:p>
          <w:p w14:paraId="6B797497" w14:textId="646F583A" w:rsidR="00550120" w:rsidRPr="00BC47C5" w:rsidRDefault="00550120" w:rsidP="00FC643A">
            <w:pPr>
              <w:pStyle w:val="ListParagraph"/>
              <w:numPr>
                <w:ilvl w:val="0"/>
                <w:numId w:val="27"/>
              </w:numPr>
              <w:spacing w:after="160" w:line="278" w:lineRule="auto"/>
              <w:rPr>
                <w:rFonts w:cstheme="minorHAnsi"/>
              </w:rPr>
            </w:pPr>
            <w:r w:rsidRPr="00BC47C5">
              <w:rPr>
                <w:rFonts w:cstheme="minorHAnsi"/>
              </w:rPr>
              <w:t xml:space="preserve">Shared </w:t>
            </w:r>
            <w:r w:rsidR="009552F3" w:rsidRPr="00BC47C5">
              <w:rPr>
                <w:rFonts w:cstheme="minorHAnsi"/>
              </w:rPr>
              <w:t xml:space="preserve">Commonwealth </w:t>
            </w:r>
            <w:r w:rsidRPr="00BC47C5">
              <w:rPr>
                <w:rFonts w:cstheme="minorHAnsi"/>
              </w:rPr>
              <w:t xml:space="preserve">and </w:t>
            </w:r>
            <w:r w:rsidR="009552F3" w:rsidRPr="00BC47C5">
              <w:rPr>
                <w:rFonts w:cstheme="minorHAnsi"/>
              </w:rPr>
              <w:t>s</w:t>
            </w:r>
            <w:r w:rsidRPr="00BC47C5">
              <w:rPr>
                <w:rFonts w:cstheme="minorHAnsi"/>
              </w:rPr>
              <w:t>tate priorities in relation to net zero and equity group participation</w:t>
            </w:r>
            <w:r w:rsidR="11CF1C7C" w:rsidRPr="00BC47C5">
              <w:rPr>
                <w:rFonts w:cstheme="minorHAnsi"/>
              </w:rPr>
              <w:t>, and</w:t>
            </w:r>
          </w:p>
          <w:p w14:paraId="2D7AB314" w14:textId="62BAB9F0" w:rsidR="00550120" w:rsidRPr="00BC47C5" w:rsidRDefault="00550120" w:rsidP="00FC643A">
            <w:pPr>
              <w:pStyle w:val="ListParagraph"/>
              <w:numPr>
                <w:ilvl w:val="0"/>
                <w:numId w:val="27"/>
              </w:numPr>
              <w:spacing w:after="160" w:line="278" w:lineRule="auto"/>
              <w:rPr>
                <w:rFonts w:cstheme="minorHAnsi"/>
              </w:rPr>
            </w:pPr>
            <w:r w:rsidRPr="00BC47C5">
              <w:rPr>
                <w:rFonts w:cstheme="minorHAnsi"/>
              </w:rPr>
              <w:t>NSW Government Building Commission</w:t>
            </w:r>
            <w:r w:rsidR="00F54355" w:rsidRPr="00BC47C5">
              <w:rPr>
                <w:rFonts w:cstheme="minorHAnsi"/>
              </w:rPr>
              <w:t xml:space="preserve"> priorities through</w:t>
            </w:r>
            <w:r w:rsidRPr="00BC47C5">
              <w:rPr>
                <w:rFonts w:cstheme="minorHAnsi"/>
              </w:rPr>
              <w:t xml:space="preserve"> Construct NSW</w:t>
            </w:r>
            <w:r w:rsidR="0025655C">
              <w:rPr>
                <w:rFonts w:cstheme="minorHAnsi"/>
              </w:rPr>
              <w:t>.</w:t>
            </w:r>
          </w:p>
          <w:p w14:paraId="5734C13C" w14:textId="77777777" w:rsidR="00550120" w:rsidRPr="00BC47C5" w:rsidRDefault="00550120" w:rsidP="00FC643A">
            <w:pPr>
              <w:rPr>
                <w:rFonts w:cstheme="minorHAnsi"/>
              </w:rPr>
            </w:pPr>
          </w:p>
          <w:p w14:paraId="1DE5F2C4" w14:textId="43BF60BC" w:rsidR="00550120" w:rsidRPr="00BC47C5" w:rsidRDefault="00550120" w:rsidP="00FC643A">
            <w:pPr>
              <w:rPr>
                <w:rFonts w:cstheme="minorHAnsi"/>
              </w:rPr>
            </w:pPr>
            <w:r w:rsidRPr="00BC47C5">
              <w:rPr>
                <w:rFonts w:cstheme="minorHAnsi"/>
              </w:rPr>
              <w:t xml:space="preserve">The </w:t>
            </w:r>
            <w:r w:rsidR="0025655C">
              <w:rPr>
                <w:rFonts w:cstheme="minorHAnsi"/>
              </w:rPr>
              <w:t>C</w:t>
            </w:r>
            <w:r w:rsidR="00485CA5" w:rsidRPr="00BC47C5">
              <w:rPr>
                <w:rFonts w:cstheme="minorHAnsi"/>
              </w:rPr>
              <w:t xml:space="preserve">CoE </w:t>
            </w:r>
            <w:r w:rsidRPr="00BC47C5">
              <w:rPr>
                <w:rFonts w:cstheme="minorHAnsi"/>
              </w:rPr>
              <w:t>will be delivered from the existing IATC location at the TAFE NSW Kingswood Campus which is fully equipped with:</w:t>
            </w:r>
          </w:p>
          <w:p w14:paraId="199F061F" w14:textId="77777777" w:rsidR="00550120" w:rsidRPr="00BC47C5" w:rsidRDefault="00550120" w:rsidP="00FC643A">
            <w:pPr>
              <w:pStyle w:val="ListParagraph"/>
              <w:numPr>
                <w:ilvl w:val="0"/>
                <w:numId w:val="25"/>
              </w:numPr>
              <w:spacing w:after="160" w:line="278" w:lineRule="auto"/>
              <w:rPr>
                <w:rFonts w:cstheme="minorHAnsi"/>
              </w:rPr>
            </w:pPr>
            <w:r w:rsidRPr="00BC47C5">
              <w:rPr>
                <w:rFonts w:cstheme="minorHAnsi"/>
              </w:rPr>
              <w:t>Prefabrication and modular assembly hub simulating off-site manufacturing and factory-based construction.</w:t>
            </w:r>
          </w:p>
          <w:p w14:paraId="04BAA097" w14:textId="79E5EF45" w:rsidR="00550120" w:rsidRPr="00BC47C5" w:rsidRDefault="00550120" w:rsidP="00FC643A">
            <w:pPr>
              <w:pStyle w:val="ListParagraph"/>
              <w:numPr>
                <w:ilvl w:val="0"/>
                <w:numId w:val="25"/>
              </w:numPr>
              <w:spacing w:after="160" w:line="278" w:lineRule="auto"/>
              <w:rPr>
                <w:rFonts w:cstheme="minorHAnsi"/>
              </w:rPr>
            </w:pPr>
            <w:r w:rsidRPr="00BC47C5">
              <w:rPr>
                <w:rFonts w:cstheme="minorHAnsi"/>
              </w:rPr>
              <w:t xml:space="preserve">Digital construction lab equipped with </w:t>
            </w:r>
            <w:r w:rsidR="538876B0" w:rsidRPr="00BC47C5">
              <w:rPr>
                <w:rFonts w:cstheme="minorHAnsi"/>
              </w:rPr>
              <w:t xml:space="preserve">Building Information </w:t>
            </w:r>
            <w:r w:rsidR="0025655C" w:rsidRPr="0025655C">
              <w:rPr>
                <w:rFonts w:cstheme="minorHAnsi"/>
              </w:rPr>
              <w:t>Modelling</w:t>
            </w:r>
            <w:r w:rsidR="538876B0" w:rsidRPr="00BC47C5">
              <w:rPr>
                <w:rFonts w:cstheme="minorHAnsi"/>
              </w:rPr>
              <w:t xml:space="preserve"> (</w:t>
            </w:r>
            <w:r w:rsidRPr="00BC47C5">
              <w:rPr>
                <w:rFonts w:cstheme="minorHAnsi"/>
              </w:rPr>
              <w:t>BIM</w:t>
            </w:r>
            <w:r w:rsidR="239F4744" w:rsidRPr="00BC47C5">
              <w:rPr>
                <w:rFonts w:cstheme="minorHAnsi"/>
              </w:rPr>
              <w:t>)</w:t>
            </w:r>
            <w:r w:rsidRPr="00BC47C5">
              <w:rPr>
                <w:rFonts w:cstheme="minorHAnsi"/>
              </w:rPr>
              <w:t xml:space="preserve"> and compliance simulation tools for integrated project planning.</w:t>
            </w:r>
          </w:p>
          <w:p w14:paraId="06AF85B8" w14:textId="77777777" w:rsidR="00550120" w:rsidRPr="00BC47C5" w:rsidRDefault="00550120" w:rsidP="00FC643A">
            <w:pPr>
              <w:pStyle w:val="ListParagraph"/>
              <w:numPr>
                <w:ilvl w:val="0"/>
                <w:numId w:val="25"/>
              </w:numPr>
              <w:spacing w:after="160" w:line="278" w:lineRule="auto"/>
              <w:rPr>
                <w:rFonts w:cstheme="minorHAnsi"/>
              </w:rPr>
            </w:pPr>
            <w:r w:rsidRPr="00BC47C5">
              <w:rPr>
                <w:rFonts w:cstheme="minorHAnsi"/>
              </w:rPr>
              <w:t>Enhanced site-based training environments for applied safety, regulatory practice, and inspection readiness.</w:t>
            </w:r>
          </w:p>
          <w:p w14:paraId="16A9948D" w14:textId="77777777" w:rsidR="00550120" w:rsidRPr="00BC47C5" w:rsidRDefault="00550120" w:rsidP="00FC643A">
            <w:pPr>
              <w:pStyle w:val="ListParagraph"/>
              <w:numPr>
                <w:ilvl w:val="0"/>
                <w:numId w:val="25"/>
              </w:numPr>
              <w:spacing w:after="160" w:line="278" w:lineRule="auto"/>
              <w:rPr>
                <w:rFonts w:cstheme="minorHAnsi"/>
              </w:rPr>
            </w:pPr>
            <w:r w:rsidRPr="00BC47C5">
              <w:rPr>
                <w:rFonts w:cstheme="minorHAnsi"/>
              </w:rPr>
              <w:t>Advanced equipment such as 3D concrete and composite printers, roofing fabrication tools, mini 3D printers, and optimised room utilisation for flexible delivery.</w:t>
            </w:r>
          </w:p>
          <w:p w14:paraId="02B49B40" w14:textId="77777777" w:rsidR="00550120" w:rsidRPr="00BC47C5" w:rsidRDefault="00550120" w:rsidP="00FC643A">
            <w:pPr>
              <w:pStyle w:val="ListParagraph"/>
              <w:numPr>
                <w:ilvl w:val="0"/>
                <w:numId w:val="25"/>
              </w:numPr>
              <w:spacing w:after="160" w:line="278" w:lineRule="auto"/>
              <w:rPr>
                <w:rFonts w:cstheme="minorHAnsi"/>
              </w:rPr>
            </w:pPr>
            <w:r w:rsidRPr="00BC47C5">
              <w:rPr>
                <w:rFonts w:cstheme="minorHAnsi"/>
              </w:rPr>
              <w:t>Simulation technology, including Tenstar earthmoving and lifting simulators, to replicate high-risk environments and enable safe, scalable training in machinery operation, driving, safety, maintenance, and special handling.</w:t>
            </w:r>
          </w:p>
          <w:p w14:paraId="65B4984D" w14:textId="77777777" w:rsidR="00550120" w:rsidRPr="00BC47C5" w:rsidRDefault="00550120" w:rsidP="00FC643A">
            <w:pPr>
              <w:pStyle w:val="ListParagraph"/>
              <w:numPr>
                <w:ilvl w:val="0"/>
                <w:numId w:val="25"/>
              </w:numPr>
              <w:spacing w:after="160" w:line="278" w:lineRule="auto"/>
              <w:rPr>
                <w:rFonts w:cstheme="minorHAnsi"/>
              </w:rPr>
            </w:pPr>
            <w:r w:rsidRPr="00BC47C5">
              <w:rPr>
                <w:rFonts w:cstheme="minorHAnsi"/>
              </w:rPr>
              <w:t>Emerging technology integration including specialised equipment to support AI integration such as Boston Dynamics ‘Spot’ robot, drones and other robotics to train workers in digital surveying, compliance monitoring, and automated site operations.</w:t>
            </w:r>
          </w:p>
          <w:p w14:paraId="5C43A8B3" w14:textId="77777777" w:rsidR="00550120" w:rsidRPr="00BC47C5" w:rsidRDefault="00550120" w:rsidP="00FC643A">
            <w:pPr>
              <w:rPr>
                <w:rFonts w:cstheme="minorHAnsi"/>
                <w:b/>
              </w:rPr>
            </w:pPr>
          </w:p>
          <w:p w14:paraId="2AABCCFF" w14:textId="77777777" w:rsidR="00550120" w:rsidRPr="00BC47C5" w:rsidRDefault="00550120" w:rsidP="00FC643A">
            <w:pPr>
              <w:rPr>
                <w:rFonts w:cstheme="minorHAnsi"/>
                <w:b/>
              </w:rPr>
            </w:pPr>
            <w:r w:rsidRPr="00BC47C5">
              <w:rPr>
                <w:rFonts w:cstheme="minorHAnsi"/>
                <w:b/>
              </w:rPr>
              <w:t>Proposed Model</w:t>
            </w:r>
          </w:p>
          <w:p w14:paraId="1BE410AE" w14:textId="6851EFB9" w:rsidR="00550120" w:rsidRPr="006E261A" w:rsidRDefault="00550120" w:rsidP="00FC643A">
            <w:pPr>
              <w:spacing w:before="120"/>
              <w:rPr>
                <w:rFonts w:eastAsia="Corbel" w:cstheme="minorHAnsi"/>
                <w:color w:val="000000" w:themeColor="text1"/>
              </w:rPr>
            </w:pPr>
            <w:r w:rsidRPr="00BC47C5">
              <w:rPr>
                <w:rFonts w:cstheme="minorHAnsi"/>
                <w:color w:val="000000" w:themeColor="text1"/>
                <w:lang w:eastAsia="en-AU"/>
              </w:rPr>
              <w:t xml:space="preserve">The </w:t>
            </w:r>
            <w:r w:rsidR="0025655C">
              <w:rPr>
                <w:rFonts w:cstheme="minorHAnsi"/>
                <w:color w:val="000000" w:themeColor="text1"/>
                <w:lang w:eastAsia="en-AU"/>
              </w:rPr>
              <w:t>C</w:t>
            </w:r>
            <w:r w:rsidRPr="00BC47C5">
              <w:rPr>
                <w:rFonts w:cstheme="minorHAnsi"/>
                <w:color w:val="000000" w:themeColor="text1"/>
                <w:lang w:eastAsia="en-AU"/>
              </w:rPr>
              <w:t>CoE will lead applied construction education across quality, compliance, project management, digital skills</w:t>
            </w:r>
            <w:r w:rsidR="00004697" w:rsidRPr="00BC47C5">
              <w:rPr>
                <w:rFonts w:cstheme="minorHAnsi"/>
                <w:color w:val="000000" w:themeColor="text1"/>
                <w:lang w:eastAsia="en-AU"/>
              </w:rPr>
              <w:t>;</w:t>
            </w:r>
            <w:r w:rsidRPr="00BC47C5">
              <w:rPr>
                <w:rFonts w:cstheme="minorHAnsi"/>
                <w:color w:val="000000" w:themeColor="text1"/>
                <w:lang w:eastAsia="en-AU"/>
              </w:rPr>
              <w:t xml:space="preserve"> and </w:t>
            </w:r>
            <w:r w:rsidR="00004697" w:rsidRPr="00BC47C5">
              <w:rPr>
                <w:rFonts w:cstheme="minorHAnsi"/>
                <w:color w:val="000000" w:themeColor="text1"/>
                <w:lang w:eastAsia="en-AU"/>
              </w:rPr>
              <w:t>partner with other organisations to promote and deliver skills relating to</w:t>
            </w:r>
            <w:r w:rsidR="00BC47C5">
              <w:rPr>
                <w:rFonts w:cstheme="minorHAnsi"/>
                <w:color w:val="000000" w:themeColor="text1"/>
                <w:lang w:eastAsia="en-AU"/>
              </w:rPr>
              <w:t xml:space="preserve"> </w:t>
            </w:r>
            <w:r w:rsidR="003358EC" w:rsidRPr="006E261A">
              <w:rPr>
                <w:rFonts w:cstheme="minorHAnsi"/>
                <w:color w:val="000000" w:themeColor="text1"/>
                <w:lang w:eastAsia="en-AU"/>
              </w:rPr>
              <w:t>MMC</w:t>
            </w:r>
            <w:r w:rsidRPr="006E261A">
              <w:rPr>
                <w:rFonts w:cstheme="minorHAnsi"/>
                <w:color w:val="000000" w:themeColor="text1"/>
                <w:lang w:eastAsia="en-AU"/>
              </w:rPr>
              <w:t>. It will prioritise equitable access to critical skills through free, stackable microskills and microcredentials for all Australians</w:t>
            </w:r>
            <w:r w:rsidR="65E107E2" w:rsidRPr="006E261A">
              <w:rPr>
                <w:rFonts w:cstheme="minorHAnsi"/>
                <w:color w:val="000000" w:themeColor="text1"/>
                <w:lang w:eastAsia="en-AU"/>
              </w:rPr>
              <w:t xml:space="preserve">, and will </w:t>
            </w:r>
            <w:r w:rsidR="2423FC0A" w:rsidRPr="006E261A">
              <w:rPr>
                <w:rFonts w:cstheme="minorHAnsi"/>
                <w:color w:val="000000" w:themeColor="text1"/>
                <w:lang w:eastAsia="en-AU"/>
              </w:rPr>
              <w:t xml:space="preserve">have a focus on supporting </w:t>
            </w:r>
            <w:r w:rsidR="65E107E2" w:rsidRPr="006E261A">
              <w:rPr>
                <w:rFonts w:cstheme="minorHAnsi"/>
                <w:color w:val="000000" w:themeColor="text1"/>
                <w:lang w:eastAsia="en-AU"/>
              </w:rPr>
              <w:t xml:space="preserve">apprentices to </w:t>
            </w:r>
            <w:r w:rsidR="17A92FA5" w:rsidRPr="006E261A">
              <w:rPr>
                <w:rFonts w:cstheme="minorHAnsi"/>
                <w:color w:val="000000" w:themeColor="text1"/>
                <w:lang w:eastAsia="en-AU"/>
              </w:rPr>
              <w:t xml:space="preserve">build </w:t>
            </w:r>
            <w:r w:rsidR="65E107E2" w:rsidRPr="006E261A">
              <w:rPr>
                <w:rFonts w:cstheme="minorHAnsi"/>
                <w:color w:val="000000" w:themeColor="text1"/>
                <w:lang w:eastAsia="en-AU"/>
              </w:rPr>
              <w:t xml:space="preserve">skills in addition to </w:t>
            </w:r>
            <w:r w:rsidR="7C3BC51B" w:rsidRPr="006E261A">
              <w:rPr>
                <w:rFonts w:cstheme="minorHAnsi"/>
                <w:color w:val="000000" w:themeColor="text1"/>
                <w:lang w:eastAsia="en-AU"/>
              </w:rPr>
              <w:t xml:space="preserve">what is addressed in </w:t>
            </w:r>
            <w:r w:rsidR="65E107E2" w:rsidRPr="006E261A">
              <w:rPr>
                <w:rFonts w:cstheme="minorHAnsi"/>
                <w:color w:val="000000" w:themeColor="text1"/>
                <w:lang w:eastAsia="en-AU"/>
              </w:rPr>
              <w:t xml:space="preserve">vocational training qualifications, </w:t>
            </w:r>
            <w:r w:rsidR="1B8277A8" w:rsidRPr="006E261A">
              <w:rPr>
                <w:rFonts w:cstheme="minorHAnsi"/>
                <w:color w:val="000000" w:themeColor="text1"/>
                <w:lang w:eastAsia="en-AU"/>
              </w:rPr>
              <w:t xml:space="preserve">to </w:t>
            </w:r>
            <w:r w:rsidR="65E107E2" w:rsidRPr="006E261A">
              <w:rPr>
                <w:rFonts w:cstheme="minorHAnsi"/>
                <w:color w:val="000000" w:themeColor="text1"/>
                <w:lang w:eastAsia="en-AU"/>
              </w:rPr>
              <w:t>support increased quality</w:t>
            </w:r>
            <w:r w:rsidR="6B886134" w:rsidRPr="006E261A">
              <w:rPr>
                <w:rFonts w:cstheme="minorHAnsi"/>
                <w:color w:val="000000" w:themeColor="text1"/>
                <w:lang w:eastAsia="en-AU"/>
              </w:rPr>
              <w:t xml:space="preserve">, </w:t>
            </w:r>
            <w:r w:rsidR="65E107E2" w:rsidRPr="006E261A">
              <w:rPr>
                <w:rFonts w:cstheme="minorHAnsi"/>
                <w:color w:val="000000" w:themeColor="text1"/>
                <w:lang w:eastAsia="en-AU"/>
              </w:rPr>
              <w:t>digital capability</w:t>
            </w:r>
            <w:r w:rsidR="56476DB9" w:rsidRPr="006E261A">
              <w:rPr>
                <w:rFonts w:cstheme="minorHAnsi"/>
                <w:color w:val="000000" w:themeColor="text1"/>
                <w:lang w:eastAsia="en-AU"/>
              </w:rPr>
              <w:t xml:space="preserve"> and application of technology.</w:t>
            </w:r>
            <w:r w:rsidRPr="006E261A">
              <w:rPr>
                <w:rFonts w:cstheme="minorHAnsi"/>
                <w:color w:val="000000" w:themeColor="text1"/>
                <w:lang w:eastAsia="en-AU"/>
              </w:rPr>
              <w:t xml:space="preserve"> </w:t>
            </w:r>
          </w:p>
          <w:p w14:paraId="1760A5FA" w14:textId="091CDCA7" w:rsidR="00550120" w:rsidRPr="006E261A" w:rsidRDefault="00550120" w:rsidP="00FC643A">
            <w:pPr>
              <w:spacing w:before="120"/>
              <w:rPr>
                <w:rFonts w:eastAsia="Corbel" w:cstheme="minorHAnsi"/>
                <w:color w:val="000000" w:themeColor="text1"/>
              </w:rPr>
            </w:pPr>
            <w:r w:rsidRPr="006E261A">
              <w:rPr>
                <w:rFonts w:cstheme="minorHAnsi"/>
                <w:color w:val="000000" w:themeColor="text1"/>
                <w:lang w:eastAsia="en-AU"/>
              </w:rPr>
              <w:t>In addition, the evolved model will build on the innovative work of the IAT</w:t>
            </w:r>
            <w:r w:rsidR="783611B4" w:rsidRPr="006E261A">
              <w:rPr>
                <w:rFonts w:cstheme="minorHAnsi"/>
                <w:color w:val="000000" w:themeColor="text1"/>
                <w:lang w:eastAsia="en-AU"/>
              </w:rPr>
              <w:t xml:space="preserve"> with new initiatives including</w:t>
            </w:r>
            <w:r w:rsidRPr="006E261A">
              <w:rPr>
                <w:rFonts w:cstheme="minorHAnsi"/>
                <w:color w:val="000000" w:themeColor="text1"/>
                <w:lang w:eastAsia="en-AU"/>
              </w:rPr>
              <w:t>:</w:t>
            </w:r>
          </w:p>
          <w:p w14:paraId="71CC1539" w14:textId="781E7D8C" w:rsidR="00550120" w:rsidRPr="003E0734" w:rsidRDefault="052B0616" w:rsidP="00FC643A">
            <w:pPr>
              <w:pStyle w:val="ListParagraph"/>
              <w:numPr>
                <w:ilvl w:val="0"/>
                <w:numId w:val="26"/>
              </w:numPr>
              <w:spacing w:before="120" w:after="160" w:line="259" w:lineRule="auto"/>
              <w:rPr>
                <w:rFonts w:eastAsia="Corbel" w:cstheme="minorHAnsi"/>
                <w:color w:val="000000" w:themeColor="text1"/>
              </w:rPr>
            </w:pPr>
            <w:r w:rsidRPr="006E261A">
              <w:rPr>
                <w:rFonts w:cstheme="minorHAnsi"/>
                <w:color w:val="000000" w:themeColor="text1"/>
                <w:lang w:eastAsia="en-AU"/>
              </w:rPr>
              <w:lastRenderedPageBreak/>
              <w:t>D</w:t>
            </w:r>
            <w:r w:rsidR="00550120" w:rsidRPr="006E261A">
              <w:rPr>
                <w:rFonts w:cstheme="minorHAnsi"/>
                <w:color w:val="000000" w:themeColor="text1"/>
                <w:lang w:eastAsia="en-AU"/>
              </w:rPr>
              <w:t xml:space="preserve">eveloping a Higher Apprenticeship, </w:t>
            </w:r>
            <w:r w:rsidR="00236AC7" w:rsidRPr="006E261A">
              <w:rPr>
                <w:rFonts w:cstheme="minorHAnsi"/>
                <w:color w:val="000000" w:themeColor="text1"/>
                <w:lang w:eastAsia="en-AU"/>
              </w:rPr>
              <w:t xml:space="preserve">with a focus on applied technology in construction </w:t>
            </w:r>
            <w:r w:rsidR="00550120" w:rsidRPr="006E261A">
              <w:rPr>
                <w:rFonts w:cstheme="minorHAnsi"/>
                <w:color w:val="000000" w:themeColor="text1"/>
                <w:lang w:eastAsia="en-AU"/>
              </w:rPr>
              <w:t xml:space="preserve">underpinned by a Diploma that utilises existing bundled </w:t>
            </w:r>
            <w:r w:rsidR="008A3D97" w:rsidRPr="006E261A">
              <w:rPr>
                <w:rFonts w:cstheme="minorHAnsi"/>
                <w:color w:val="000000" w:themeColor="text1"/>
                <w:lang w:eastAsia="en-AU"/>
              </w:rPr>
              <w:t>m</w:t>
            </w:r>
            <w:r w:rsidR="00550120" w:rsidRPr="006E261A">
              <w:rPr>
                <w:rFonts w:cstheme="minorHAnsi"/>
                <w:color w:val="000000" w:themeColor="text1"/>
                <w:lang w:eastAsia="en-AU"/>
              </w:rPr>
              <w:t xml:space="preserve">icrocredentials developed with industry and university partners, as a foundation of curriculum. </w:t>
            </w:r>
            <w:r w:rsidR="21738051" w:rsidRPr="006E261A">
              <w:rPr>
                <w:rFonts w:cstheme="minorHAnsi"/>
                <w:color w:val="000000" w:themeColor="text1"/>
                <w:lang w:eastAsia="en-AU"/>
              </w:rPr>
              <w:t xml:space="preserve">The </w:t>
            </w:r>
            <w:r w:rsidR="0025655C">
              <w:rPr>
                <w:rFonts w:cstheme="minorHAnsi"/>
                <w:color w:val="000000" w:themeColor="text1"/>
                <w:lang w:eastAsia="en-AU"/>
              </w:rPr>
              <w:t>C</w:t>
            </w:r>
            <w:r w:rsidR="21738051" w:rsidRPr="003E0734">
              <w:rPr>
                <w:rFonts w:cstheme="minorHAnsi"/>
                <w:color w:val="000000" w:themeColor="text1"/>
                <w:lang w:eastAsia="en-AU"/>
              </w:rPr>
              <w:t xml:space="preserve">CoE </w:t>
            </w:r>
            <w:r w:rsidR="00550120" w:rsidRPr="003E0734">
              <w:rPr>
                <w:rFonts w:cstheme="minorHAnsi"/>
                <w:color w:val="000000" w:themeColor="text1"/>
                <w:lang w:eastAsia="en-AU"/>
              </w:rPr>
              <w:t>will seek to work with a university partner to embed this within a higher-level qualification to support integration of VET and Higher Education.</w:t>
            </w:r>
          </w:p>
          <w:p w14:paraId="3D572EC2" w14:textId="25588148" w:rsidR="00550120" w:rsidRPr="003E0734" w:rsidRDefault="00892AC6" w:rsidP="00FC643A">
            <w:pPr>
              <w:pStyle w:val="ListParagraph"/>
              <w:numPr>
                <w:ilvl w:val="0"/>
                <w:numId w:val="26"/>
              </w:numPr>
              <w:spacing w:before="120" w:after="160" w:line="259" w:lineRule="auto"/>
              <w:rPr>
                <w:rFonts w:eastAsia="Corbel" w:cstheme="minorHAnsi"/>
                <w:color w:val="000000" w:themeColor="text1"/>
              </w:rPr>
            </w:pPr>
            <w:r w:rsidRPr="003E0734">
              <w:rPr>
                <w:rFonts w:cstheme="minorHAnsi"/>
                <w:color w:val="000000" w:themeColor="text1"/>
                <w:lang w:eastAsia="en-AU"/>
              </w:rPr>
              <w:t>A</w:t>
            </w:r>
            <w:r w:rsidR="00550120" w:rsidRPr="003E0734">
              <w:rPr>
                <w:rFonts w:cstheme="minorHAnsi"/>
                <w:color w:val="000000" w:themeColor="text1"/>
                <w:lang w:eastAsia="en-AU"/>
              </w:rPr>
              <w:t xml:space="preserve">cting as a delivery platform for skills identified in BuildSkills Workforce Plans, translating sector-specific priorities into practical training not currently addressed by VET training packages. </w:t>
            </w:r>
          </w:p>
          <w:p w14:paraId="6F99CBAE" w14:textId="58B6CE93" w:rsidR="00550120" w:rsidRPr="00BF7839" w:rsidRDefault="5CA1E8A9" w:rsidP="00FC643A">
            <w:pPr>
              <w:pStyle w:val="ListParagraph"/>
              <w:numPr>
                <w:ilvl w:val="0"/>
                <w:numId w:val="26"/>
              </w:numPr>
              <w:spacing w:before="120" w:after="160" w:line="259" w:lineRule="auto"/>
              <w:rPr>
                <w:rFonts w:cstheme="minorHAnsi"/>
              </w:rPr>
            </w:pPr>
            <w:r w:rsidRPr="003E0734">
              <w:rPr>
                <w:rFonts w:cstheme="minorHAnsi"/>
                <w:color w:val="000000" w:themeColor="text1"/>
                <w:lang w:eastAsia="en-AU"/>
              </w:rPr>
              <w:t>D</w:t>
            </w:r>
            <w:r w:rsidR="00550120" w:rsidRPr="003E0734">
              <w:rPr>
                <w:rFonts w:cstheme="minorHAnsi"/>
                <w:color w:val="000000" w:themeColor="text1"/>
                <w:lang w:eastAsia="en-AU"/>
              </w:rPr>
              <w:t xml:space="preserve">elivering </w:t>
            </w:r>
            <w:r w:rsidR="008A3D97" w:rsidRPr="003E0734">
              <w:rPr>
                <w:rFonts w:cstheme="minorHAnsi"/>
                <w:color w:val="000000" w:themeColor="text1"/>
                <w:lang w:eastAsia="en-AU"/>
              </w:rPr>
              <w:t>a</w:t>
            </w:r>
            <w:r w:rsidR="00550120" w:rsidRPr="003E0734">
              <w:rPr>
                <w:rFonts w:cstheme="minorHAnsi"/>
                <w:color w:val="000000" w:themeColor="text1"/>
                <w:lang w:eastAsia="en-AU"/>
              </w:rPr>
              <w:t xml:space="preserve">pplied </w:t>
            </w:r>
            <w:r w:rsidR="008A3D97" w:rsidRPr="003E0734">
              <w:rPr>
                <w:rFonts w:cstheme="minorHAnsi"/>
                <w:color w:val="000000" w:themeColor="text1"/>
                <w:lang w:eastAsia="en-AU"/>
              </w:rPr>
              <w:t>r</w:t>
            </w:r>
            <w:r w:rsidR="00550120" w:rsidRPr="003E0734">
              <w:rPr>
                <w:rFonts w:cstheme="minorHAnsi"/>
                <w:color w:val="000000" w:themeColor="text1"/>
                <w:lang w:eastAsia="en-AU"/>
              </w:rPr>
              <w:t>esearch, working with small and medium-sized businesses, to address real world challenges related to</w:t>
            </w:r>
            <w:r w:rsidR="0016130E" w:rsidRPr="003E0734">
              <w:rPr>
                <w:rFonts w:cstheme="minorHAnsi"/>
                <w:color w:val="000000" w:themeColor="text1"/>
                <w:lang w:eastAsia="en-AU"/>
              </w:rPr>
              <w:t xml:space="preserve"> digital capability and uptake of construction technology</w:t>
            </w:r>
            <w:r w:rsidR="00550120" w:rsidRPr="003E0734">
              <w:rPr>
                <w:rFonts w:cstheme="minorHAnsi"/>
                <w:color w:val="000000" w:themeColor="text1"/>
                <w:lang w:eastAsia="en-AU"/>
              </w:rPr>
              <w:t>.</w:t>
            </w:r>
          </w:p>
          <w:p w14:paraId="253CD897" w14:textId="02ED1F62" w:rsidR="3C8F1831" w:rsidRPr="00BF7839" w:rsidRDefault="3C8F1831" w:rsidP="00FC643A">
            <w:pPr>
              <w:pStyle w:val="ListParagraph"/>
              <w:spacing w:before="120" w:after="160"/>
              <w:ind w:left="0"/>
              <w:rPr>
                <w:rFonts w:cstheme="minorHAnsi"/>
              </w:rPr>
            </w:pPr>
            <w:r w:rsidRPr="003E0734">
              <w:rPr>
                <w:rFonts w:eastAsia="Corbel" w:cstheme="minorHAnsi"/>
                <w:color w:val="000000" w:themeColor="text1"/>
              </w:rPr>
              <w:t>Further information on how the proposed model will be operationalised will be detailed in the Activity Plan submitted as part of milestone 2 and subject to Commonwealth approval. Specifically, this will cover details of partnership arrangements with key stakeholders, key deliverables and associated timeframes.</w:t>
            </w:r>
          </w:p>
          <w:p w14:paraId="08FEA389" w14:textId="77777777" w:rsidR="00550120" w:rsidRPr="003E0734" w:rsidRDefault="00550120" w:rsidP="00FC643A">
            <w:pPr>
              <w:rPr>
                <w:rFonts w:cstheme="minorHAnsi"/>
                <w:b/>
              </w:rPr>
            </w:pPr>
            <w:r w:rsidRPr="003E0734">
              <w:rPr>
                <w:rFonts w:cstheme="minorHAnsi"/>
                <w:b/>
              </w:rPr>
              <w:t>Key partner organisations</w:t>
            </w:r>
          </w:p>
          <w:p w14:paraId="2BD470C0" w14:textId="5BE94CAF" w:rsidR="00550120" w:rsidRPr="003E0734" w:rsidDel="00BC156B" w:rsidRDefault="00550120" w:rsidP="00FC643A">
            <w:pPr>
              <w:rPr>
                <w:rFonts w:cstheme="minorHAnsi"/>
                <w:color w:val="000000" w:themeColor="text1"/>
                <w:lang w:eastAsia="en-AU"/>
              </w:rPr>
            </w:pPr>
            <w:r w:rsidRPr="003E0734" w:rsidDel="00BC156B">
              <w:rPr>
                <w:rFonts w:cstheme="minorHAnsi"/>
                <w:color w:val="000000" w:themeColor="text1"/>
                <w:lang w:eastAsia="en-AU"/>
              </w:rPr>
              <w:t xml:space="preserve">The </w:t>
            </w:r>
            <w:r w:rsidR="0025655C">
              <w:rPr>
                <w:rFonts w:cstheme="minorHAnsi"/>
                <w:color w:val="000000" w:themeColor="text1"/>
                <w:lang w:eastAsia="en-AU"/>
              </w:rPr>
              <w:t>C</w:t>
            </w:r>
            <w:r w:rsidR="544BAA9A" w:rsidRPr="003E0734">
              <w:rPr>
                <w:rFonts w:cstheme="minorHAnsi"/>
                <w:color w:val="000000" w:themeColor="text1"/>
                <w:lang w:eastAsia="en-AU"/>
              </w:rPr>
              <w:t>CoE</w:t>
            </w:r>
            <w:r w:rsidRPr="003E0734" w:rsidDel="00BC156B">
              <w:rPr>
                <w:rFonts w:cstheme="minorHAnsi"/>
                <w:color w:val="000000" w:themeColor="text1"/>
                <w:lang w:eastAsia="en-AU"/>
              </w:rPr>
              <w:t xml:space="preserve"> will leverage existing IATC partnerships including with Western Sydney University in the development and delivery of courses and applied research, Building 4.0 CRC, as well as integrate other key relationships from adjacent TAFE NSW projects focused on aligning workforce supply with housing and regulatory targets such as Homes NSW, the NSW Building Commissioner, and the NSW Department of Education to align workforce supply with housing and regulatory targets.</w:t>
            </w:r>
          </w:p>
          <w:p w14:paraId="0FF62F26" w14:textId="77777777" w:rsidR="00550120" w:rsidRPr="003E0734" w:rsidRDefault="00550120" w:rsidP="00FC643A">
            <w:pPr>
              <w:rPr>
                <w:rFonts w:cstheme="minorHAnsi"/>
                <w:color w:val="000000" w:themeColor="text1"/>
                <w:lang w:eastAsia="en-AU"/>
              </w:rPr>
            </w:pPr>
          </w:p>
          <w:p w14:paraId="727B7D86" w14:textId="003F0D98" w:rsidR="00550120" w:rsidRPr="003E0734" w:rsidRDefault="00550120" w:rsidP="00FC643A">
            <w:pPr>
              <w:rPr>
                <w:rFonts w:cstheme="minorHAnsi"/>
                <w:color w:val="000000" w:themeColor="text1"/>
                <w:lang w:eastAsia="en-AU"/>
              </w:rPr>
            </w:pPr>
            <w:r w:rsidRPr="003E0734">
              <w:rPr>
                <w:rFonts w:cstheme="minorHAnsi"/>
                <w:color w:val="000000" w:themeColor="text1"/>
                <w:lang w:eastAsia="en-AU"/>
              </w:rPr>
              <w:t xml:space="preserve">As a Centre of Excellence, the </w:t>
            </w:r>
            <w:r w:rsidR="0025655C">
              <w:rPr>
                <w:rFonts w:cstheme="minorHAnsi"/>
                <w:color w:val="000000" w:themeColor="text1"/>
                <w:lang w:eastAsia="en-AU"/>
              </w:rPr>
              <w:t>C</w:t>
            </w:r>
            <w:r w:rsidRPr="003E0734">
              <w:rPr>
                <w:rFonts w:cstheme="minorHAnsi"/>
                <w:color w:val="000000" w:themeColor="text1"/>
                <w:lang w:eastAsia="en-AU"/>
              </w:rPr>
              <w:t>CoE will expand engagement with:</w:t>
            </w:r>
          </w:p>
          <w:p w14:paraId="068B6AC7" w14:textId="51097FE6" w:rsidR="00550120" w:rsidRPr="003E0734" w:rsidRDefault="00550120" w:rsidP="00FC643A">
            <w:pPr>
              <w:pStyle w:val="ListParagraph"/>
              <w:numPr>
                <w:ilvl w:val="0"/>
                <w:numId w:val="28"/>
              </w:numPr>
              <w:spacing w:after="160" w:line="278" w:lineRule="auto"/>
              <w:rPr>
                <w:rFonts w:cstheme="minorHAnsi"/>
                <w:color w:val="000000" w:themeColor="text1"/>
                <w:lang w:eastAsia="en-AU"/>
              </w:rPr>
            </w:pPr>
            <w:r w:rsidRPr="003E0734">
              <w:rPr>
                <w:rFonts w:cstheme="minorHAnsi"/>
                <w:color w:val="000000" w:themeColor="text1"/>
                <w:lang w:eastAsia="en-AU"/>
              </w:rPr>
              <w:t>BuildSkills Australia and other Jobs and Skills Councils</w:t>
            </w:r>
            <w:r>
              <w:rPr>
                <w:rFonts w:cstheme="minorHAnsi"/>
                <w:color w:val="000000" w:themeColor="text1"/>
                <w:lang w:eastAsia="en-AU"/>
              </w:rPr>
              <w:t xml:space="preserve"> </w:t>
            </w:r>
            <w:r w:rsidR="003D43B5">
              <w:rPr>
                <w:rFonts w:cstheme="minorHAnsi"/>
                <w:color w:val="000000" w:themeColor="text1"/>
                <w:lang w:eastAsia="en-AU"/>
              </w:rPr>
              <w:t>(JSC</w:t>
            </w:r>
            <w:r w:rsidR="00B56F51">
              <w:rPr>
                <w:rFonts w:cstheme="minorHAnsi"/>
                <w:color w:val="000000" w:themeColor="text1"/>
                <w:lang w:eastAsia="en-AU"/>
              </w:rPr>
              <w:t>)</w:t>
            </w:r>
            <w:r w:rsidRPr="003E0734">
              <w:rPr>
                <w:rFonts w:cstheme="minorHAnsi"/>
                <w:color w:val="000000" w:themeColor="text1"/>
                <w:lang w:eastAsia="en-AU"/>
              </w:rPr>
              <w:t xml:space="preserve"> to ensure outputs reflect the priorities of workforce plans.</w:t>
            </w:r>
          </w:p>
          <w:p w14:paraId="2D8C19C1" w14:textId="308CF4A7" w:rsidR="00550120" w:rsidRPr="003E0734" w:rsidRDefault="00550120" w:rsidP="00FC643A">
            <w:pPr>
              <w:pStyle w:val="ListParagraph"/>
              <w:numPr>
                <w:ilvl w:val="0"/>
                <w:numId w:val="28"/>
              </w:numPr>
              <w:spacing w:after="160" w:line="278" w:lineRule="auto"/>
              <w:rPr>
                <w:rFonts w:eastAsia="Corbel" w:cstheme="minorHAnsi"/>
                <w:color w:val="000000" w:themeColor="text1"/>
              </w:rPr>
            </w:pPr>
            <w:r w:rsidRPr="003E0734">
              <w:rPr>
                <w:rFonts w:eastAsia="Calibri" w:cstheme="minorHAnsi"/>
              </w:rPr>
              <w:t>Major housing providers, modular firms, and peak bodies (M</w:t>
            </w:r>
            <w:r w:rsidR="0069671E" w:rsidRPr="003E0734">
              <w:rPr>
                <w:rFonts w:eastAsia="Calibri" w:cstheme="minorHAnsi"/>
              </w:rPr>
              <w:t xml:space="preserve">aster </w:t>
            </w:r>
            <w:r w:rsidRPr="003E0734">
              <w:rPr>
                <w:rFonts w:eastAsia="Calibri" w:cstheme="minorHAnsi"/>
              </w:rPr>
              <w:t>B</w:t>
            </w:r>
            <w:r w:rsidR="0069671E" w:rsidRPr="003E0734">
              <w:rPr>
                <w:rFonts w:eastAsia="Calibri" w:cstheme="minorHAnsi"/>
              </w:rPr>
              <w:t xml:space="preserve">uilders </w:t>
            </w:r>
            <w:r w:rsidRPr="003E0734">
              <w:rPr>
                <w:rFonts w:eastAsia="Calibri" w:cstheme="minorHAnsi"/>
              </w:rPr>
              <w:t>A</w:t>
            </w:r>
            <w:r w:rsidR="0069671E" w:rsidRPr="003E0734">
              <w:rPr>
                <w:rFonts w:eastAsia="Calibri" w:cstheme="minorHAnsi"/>
              </w:rPr>
              <w:t>ustralia</w:t>
            </w:r>
            <w:r w:rsidRPr="003E0734">
              <w:rPr>
                <w:rFonts w:eastAsia="Calibri" w:cstheme="minorHAnsi"/>
              </w:rPr>
              <w:t>, H</w:t>
            </w:r>
            <w:r w:rsidR="00326A20" w:rsidRPr="003E0734">
              <w:rPr>
                <w:rFonts w:eastAsia="Calibri" w:cstheme="minorHAnsi"/>
              </w:rPr>
              <w:t xml:space="preserve">ousing </w:t>
            </w:r>
            <w:r w:rsidRPr="003E0734">
              <w:rPr>
                <w:rFonts w:eastAsia="Calibri" w:cstheme="minorHAnsi"/>
              </w:rPr>
              <w:t>I</w:t>
            </w:r>
            <w:r w:rsidR="00326A20" w:rsidRPr="003E0734">
              <w:rPr>
                <w:rFonts w:eastAsia="Calibri" w:cstheme="minorHAnsi"/>
              </w:rPr>
              <w:t xml:space="preserve">ndustry </w:t>
            </w:r>
            <w:r w:rsidRPr="003E0734">
              <w:rPr>
                <w:rFonts w:eastAsia="Calibri" w:cstheme="minorHAnsi"/>
              </w:rPr>
              <w:t>A</w:t>
            </w:r>
            <w:r w:rsidR="00326A20" w:rsidRPr="003E0734">
              <w:rPr>
                <w:rFonts w:eastAsia="Calibri" w:cstheme="minorHAnsi"/>
              </w:rPr>
              <w:t>ustralia</w:t>
            </w:r>
            <w:r w:rsidRPr="003E0734">
              <w:rPr>
                <w:rFonts w:eastAsia="Calibri" w:cstheme="minorHAnsi"/>
              </w:rPr>
              <w:t>)</w:t>
            </w:r>
            <w:r w:rsidR="00326A20" w:rsidRPr="003E0734">
              <w:rPr>
                <w:rFonts w:eastAsia="Calibri" w:cstheme="minorHAnsi"/>
              </w:rPr>
              <w:t>.</w:t>
            </w:r>
          </w:p>
          <w:p w14:paraId="55C8697A" w14:textId="32BBD050" w:rsidR="00326A20" w:rsidRPr="003E0734" w:rsidRDefault="00550120" w:rsidP="00FC643A">
            <w:pPr>
              <w:pStyle w:val="ListParagraph"/>
              <w:numPr>
                <w:ilvl w:val="0"/>
                <w:numId w:val="28"/>
              </w:numPr>
              <w:rPr>
                <w:rFonts w:cstheme="minorHAnsi"/>
                <w:color w:val="000000" w:themeColor="text1"/>
                <w:lang w:eastAsia="en-AU"/>
              </w:rPr>
            </w:pPr>
            <w:r w:rsidRPr="003E0734">
              <w:rPr>
                <w:rFonts w:cstheme="minorHAnsi"/>
                <w:color w:val="000000" w:themeColor="text1"/>
                <w:lang w:eastAsia="en-AU"/>
              </w:rPr>
              <w:t>Melbourne Polytechnic Future of Housing Centre</w:t>
            </w:r>
            <w:r w:rsidR="00510730" w:rsidRPr="003E0734">
              <w:rPr>
                <w:rFonts w:cstheme="minorHAnsi"/>
                <w:color w:val="000000" w:themeColor="text1"/>
                <w:lang w:eastAsia="en-AU"/>
              </w:rPr>
              <w:t xml:space="preserve">, </w:t>
            </w:r>
            <w:r w:rsidR="00A83632" w:rsidRPr="003E0734">
              <w:rPr>
                <w:rFonts w:cstheme="minorHAnsi"/>
                <w:color w:val="000000" w:themeColor="text1"/>
                <w:lang w:eastAsia="en-AU"/>
              </w:rPr>
              <w:t>Building 4.0 CRC</w:t>
            </w:r>
            <w:r w:rsidRPr="003E0734">
              <w:rPr>
                <w:rFonts w:cstheme="minorHAnsi"/>
                <w:color w:val="000000" w:themeColor="text1"/>
                <w:lang w:eastAsia="en-AU"/>
              </w:rPr>
              <w:t xml:space="preserve"> and TAFE NSW Manufacturing Centres of Excellence to partner on interconnected initiatives including Modern Methods of Manufacturing where coordination of activities will expand the capability and offerings in this space</w:t>
            </w:r>
            <w:r w:rsidR="00FE51FD" w:rsidRPr="003E0734">
              <w:rPr>
                <w:rFonts w:cstheme="minorHAnsi"/>
                <w:color w:val="000000" w:themeColor="text1"/>
                <w:lang w:eastAsia="en-AU"/>
              </w:rPr>
              <w:t xml:space="preserve">, and </w:t>
            </w:r>
          </w:p>
          <w:p w14:paraId="22AA6EB1" w14:textId="4118EDB6" w:rsidR="00FE51FD" w:rsidRPr="00971BD7" w:rsidRDefault="006A64DD" w:rsidP="00FC643A">
            <w:pPr>
              <w:pStyle w:val="ListParagraph"/>
              <w:numPr>
                <w:ilvl w:val="0"/>
                <w:numId w:val="28"/>
              </w:numPr>
              <w:rPr>
                <w:rFonts w:cstheme="minorHAnsi"/>
                <w:color w:val="000000" w:themeColor="text1"/>
                <w:lang w:eastAsia="en-AU"/>
              </w:rPr>
            </w:pPr>
            <w:r>
              <w:rPr>
                <w:rFonts w:cstheme="minorHAnsi"/>
                <w:color w:val="000000" w:themeColor="text1"/>
                <w:lang w:eastAsia="en-AU"/>
              </w:rPr>
              <w:t>The</w:t>
            </w:r>
            <w:r w:rsidR="00FE51FD" w:rsidRPr="00971BD7">
              <w:rPr>
                <w:rFonts w:cstheme="minorHAnsi"/>
                <w:color w:val="000000" w:themeColor="text1"/>
                <w:lang w:eastAsia="en-AU"/>
              </w:rPr>
              <w:t xml:space="preserve"> Institute of Applied Technology – Digital, if confirmed as a Centre of Excellence, to access support with digital capability required for the construction sector.</w:t>
            </w:r>
          </w:p>
          <w:p w14:paraId="72C4C332" w14:textId="7F6539F7" w:rsidR="00550120" w:rsidRPr="00971BD7" w:rsidRDefault="00550120" w:rsidP="00FC643A">
            <w:pPr>
              <w:rPr>
                <w:rFonts w:eastAsia="Corbel" w:cstheme="minorHAnsi"/>
                <w:color w:val="000000" w:themeColor="text1"/>
                <w:lang w:eastAsia="en-US"/>
              </w:rPr>
            </w:pPr>
          </w:p>
          <w:p w14:paraId="5E5181E8" w14:textId="4DD801F1" w:rsidR="00C179A4" w:rsidRPr="00971BD7" w:rsidRDefault="00550120" w:rsidP="00FC643A">
            <w:pPr>
              <w:rPr>
                <w:rFonts w:ascii="Corbel" w:hAnsi="Corbel"/>
              </w:rPr>
            </w:pPr>
            <w:r w:rsidRPr="00971BD7">
              <w:rPr>
                <w:rFonts w:eastAsia="Corbel" w:cstheme="minorHAnsi"/>
                <w:color w:val="000000" w:themeColor="text1"/>
              </w:rPr>
              <w:t xml:space="preserve">The </w:t>
            </w:r>
            <w:r w:rsidR="006C02E0">
              <w:rPr>
                <w:rFonts w:eastAsia="Corbel" w:cstheme="minorHAnsi"/>
                <w:color w:val="000000" w:themeColor="text1"/>
              </w:rPr>
              <w:t>C</w:t>
            </w:r>
            <w:r w:rsidRPr="00971BD7">
              <w:rPr>
                <w:rFonts w:eastAsia="Corbel" w:cstheme="minorHAnsi"/>
                <w:color w:val="000000" w:themeColor="text1"/>
              </w:rPr>
              <w:t xml:space="preserve">CoE will work with relevant </w:t>
            </w:r>
            <w:r w:rsidR="00FE51FD" w:rsidRPr="00971BD7">
              <w:rPr>
                <w:rFonts w:eastAsia="Corbel" w:cstheme="minorHAnsi"/>
                <w:color w:val="000000" w:themeColor="text1"/>
              </w:rPr>
              <w:t>unions but</w:t>
            </w:r>
            <w:r w:rsidRPr="00971BD7">
              <w:rPr>
                <w:rFonts w:eastAsia="Corbel" w:cstheme="minorHAnsi"/>
                <w:color w:val="000000" w:themeColor="text1"/>
              </w:rPr>
              <w:t xml:space="preserve"> would want to take advice from </w:t>
            </w:r>
            <w:r w:rsidR="00430B60" w:rsidRPr="00971BD7">
              <w:rPr>
                <w:rFonts w:eastAsia="Corbel" w:cstheme="minorHAnsi"/>
                <w:color w:val="000000" w:themeColor="text1"/>
              </w:rPr>
              <w:t>BuildSkills Australia</w:t>
            </w:r>
            <w:r w:rsidRPr="00971BD7">
              <w:rPr>
                <w:rFonts w:eastAsia="Corbel" w:cstheme="minorHAnsi"/>
                <w:color w:val="000000" w:themeColor="text1"/>
              </w:rPr>
              <w:t xml:space="preserve"> on this matter. </w:t>
            </w:r>
            <w:r w:rsidR="5EDD0573" w:rsidRPr="00971BD7">
              <w:rPr>
                <w:rFonts w:eastAsia="Corbel" w:cstheme="minorHAnsi"/>
                <w:color w:val="000000" w:themeColor="text1"/>
              </w:rPr>
              <w:t xml:space="preserve">The </w:t>
            </w:r>
            <w:r w:rsidR="006C02E0">
              <w:rPr>
                <w:rFonts w:eastAsia="Corbel" w:cstheme="minorHAnsi"/>
                <w:color w:val="000000" w:themeColor="text1"/>
              </w:rPr>
              <w:t>C</w:t>
            </w:r>
            <w:r w:rsidR="5EDD0573" w:rsidRPr="00971BD7">
              <w:rPr>
                <w:rFonts w:eastAsia="Corbel" w:cstheme="minorHAnsi"/>
                <w:color w:val="000000" w:themeColor="text1"/>
              </w:rPr>
              <w:t xml:space="preserve">CoE </w:t>
            </w:r>
            <w:r w:rsidRPr="00971BD7">
              <w:rPr>
                <w:rFonts w:eastAsia="Corbel" w:cstheme="minorHAnsi"/>
                <w:color w:val="000000" w:themeColor="text1"/>
              </w:rPr>
              <w:t xml:space="preserve">will also seek to work with other JSCs such as the Future Skills Organisation </w:t>
            </w:r>
            <w:r w:rsidR="002971BE">
              <w:rPr>
                <w:rFonts w:eastAsia="Corbel" w:cstheme="minorHAnsi"/>
                <w:color w:val="000000" w:themeColor="text1"/>
              </w:rPr>
              <w:t xml:space="preserve">(FSO) </w:t>
            </w:r>
            <w:r w:rsidRPr="00971BD7">
              <w:rPr>
                <w:rFonts w:eastAsia="Corbel" w:cstheme="minorHAnsi"/>
                <w:color w:val="000000" w:themeColor="text1"/>
              </w:rPr>
              <w:t>and Manufacturing Industry Skills Alliance in areas of overlap including MMC. This engagement may occur in partnership with other CoEs, including the TAFE NSW Manufacturing Skills Alliance.</w:t>
            </w:r>
          </w:p>
        </w:tc>
      </w:tr>
    </w:tbl>
    <w:p w14:paraId="06875067" w14:textId="07A1FF24" w:rsidR="00C179A4" w:rsidRPr="00855295" w:rsidRDefault="003D49CB" w:rsidP="00FC643A">
      <w:pPr>
        <w:pStyle w:val="MBPoint"/>
        <w:numPr>
          <w:ilvl w:val="0"/>
          <w:numId w:val="17"/>
        </w:numPr>
        <w:rPr>
          <w:rFonts w:ascii="Corbel" w:hAnsi="Corbel"/>
          <w:sz w:val="22"/>
          <w:szCs w:val="22"/>
        </w:rPr>
      </w:pPr>
      <w:r w:rsidRPr="00855295">
        <w:rPr>
          <w:rFonts w:ascii="Corbel" w:hAnsi="Corbel"/>
          <w:sz w:val="22"/>
          <w:szCs w:val="22"/>
        </w:rPr>
        <w:lastRenderedPageBreak/>
        <w:t>F</w:t>
      </w:r>
      <w:r w:rsidR="001D6053" w:rsidRPr="00855295">
        <w:rPr>
          <w:rFonts w:ascii="Corbel" w:hAnsi="Corbel"/>
          <w:sz w:val="22"/>
          <w:szCs w:val="22"/>
        </w:rPr>
        <w:t>unctions and activiti</w:t>
      </w:r>
      <w:r w:rsidR="00851BF4" w:rsidRPr="00855295">
        <w:rPr>
          <w:rFonts w:ascii="Corbel" w:hAnsi="Corbel"/>
          <w:sz w:val="22"/>
          <w:szCs w:val="22"/>
        </w:rPr>
        <w:t>es of the TAFE Centre of Excellence:</w:t>
      </w:r>
    </w:p>
    <w:tbl>
      <w:tblPr>
        <w:tblStyle w:val="TableGrid"/>
        <w:tblW w:w="5106" w:type="pct"/>
        <w:tblLook w:val="04A0" w:firstRow="1" w:lastRow="0" w:firstColumn="1" w:lastColumn="0" w:noHBand="0" w:noVBand="1"/>
      </w:tblPr>
      <w:tblGrid>
        <w:gridCol w:w="9207"/>
      </w:tblGrid>
      <w:tr w:rsidR="00897828" w:rsidRPr="00855295" w14:paraId="4F3512A6" w14:textId="77777777" w:rsidTr="380A700B">
        <w:trPr>
          <w:trHeight w:val="300"/>
        </w:trPr>
        <w:tc>
          <w:tcPr>
            <w:tcW w:w="5000" w:type="pct"/>
          </w:tcPr>
          <w:p w14:paraId="14CA199F" w14:textId="7C7DF659" w:rsidR="002A0C39" w:rsidRPr="00971BD7" w:rsidRDefault="42AAB5BB" w:rsidP="00FC643A">
            <w:pPr>
              <w:rPr>
                <w:rFonts w:cstheme="minorHAnsi"/>
              </w:rPr>
            </w:pPr>
            <w:r w:rsidRPr="00971BD7">
              <w:rPr>
                <w:rFonts w:cstheme="minorHAnsi"/>
              </w:rPr>
              <w:t>A115(b)</w:t>
            </w:r>
          </w:p>
          <w:p w14:paraId="57E500FD" w14:textId="77777777" w:rsidR="00550120" w:rsidRPr="00BC4171" w:rsidRDefault="00550120" w:rsidP="00FC643A">
            <w:pPr>
              <w:rPr>
                <w:rFonts w:cstheme="minorHAnsi"/>
                <w:b/>
              </w:rPr>
            </w:pPr>
            <w:r w:rsidRPr="00BC4171">
              <w:rPr>
                <w:rFonts w:cstheme="minorHAnsi"/>
                <w:b/>
              </w:rPr>
              <w:t>National Skills Delivery</w:t>
            </w:r>
          </w:p>
          <w:p w14:paraId="0763C2DB" w14:textId="78AB29CA" w:rsidR="00550120" w:rsidRPr="00971BD7" w:rsidRDefault="00550120" w:rsidP="00FC643A">
            <w:pPr>
              <w:rPr>
                <w:rFonts w:cstheme="minorHAnsi"/>
              </w:rPr>
            </w:pPr>
            <w:r w:rsidRPr="00971BD7">
              <w:rPr>
                <w:rFonts w:cstheme="minorHAnsi"/>
              </w:rPr>
              <w:t xml:space="preserve">The </w:t>
            </w:r>
            <w:r w:rsidR="002971BE" w:rsidRPr="00971BD7">
              <w:rPr>
                <w:rFonts w:cstheme="minorHAnsi"/>
              </w:rPr>
              <w:t>C</w:t>
            </w:r>
            <w:r w:rsidRPr="00971BD7">
              <w:rPr>
                <w:rFonts w:cstheme="minorHAnsi"/>
              </w:rPr>
              <w:t>CoE will act as a national hub for skills for the construction sector developing and delivering training through:</w:t>
            </w:r>
          </w:p>
          <w:p w14:paraId="1936EFFA" w14:textId="57B4AB9A" w:rsidR="00550120" w:rsidRPr="00971BD7" w:rsidRDefault="00550120" w:rsidP="00FC643A">
            <w:pPr>
              <w:pStyle w:val="ListParagraph"/>
              <w:numPr>
                <w:ilvl w:val="0"/>
                <w:numId w:val="28"/>
              </w:numPr>
              <w:spacing w:after="160"/>
              <w:rPr>
                <w:rFonts w:cstheme="minorHAnsi"/>
              </w:rPr>
            </w:pPr>
            <w:r w:rsidRPr="00971BD7">
              <w:rPr>
                <w:rFonts w:cstheme="minorHAnsi"/>
              </w:rPr>
              <w:t>Microskills that effectively address targeted skills areas particularly in relation to building quality and compliance</w:t>
            </w:r>
            <w:r w:rsidR="00331F02" w:rsidRPr="00971BD7">
              <w:rPr>
                <w:rFonts w:cstheme="minorHAnsi"/>
              </w:rPr>
              <w:t xml:space="preserve">, </w:t>
            </w:r>
            <w:r w:rsidR="0087151F" w:rsidRPr="00971BD7">
              <w:rPr>
                <w:rFonts w:cstheme="minorHAnsi"/>
              </w:rPr>
              <w:t>MMC</w:t>
            </w:r>
            <w:r w:rsidR="005F34F3" w:rsidRPr="00971BD7">
              <w:rPr>
                <w:rFonts w:cstheme="minorHAnsi"/>
              </w:rPr>
              <w:t xml:space="preserve"> and skills to support small</w:t>
            </w:r>
            <w:r w:rsidR="00253A93" w:rsidRPr="00971BD7">
              <w:rPr>
                <w:rFonts w:cstheme="minorHAnsi"/>
              </w:rPr>
              <w:t xml:space="preserve"> and</w:t>
            </w:r>
            <w:r w:rsidR="004C0C6F" w:rsidRPr="00971BD7">
              <w:rPr>
                <w:rFonts w:cstheme="minorHAnsi"/>
              </w:rPr>
              <w:t xml:space="preserve"> </w:t>
            </w:r>
            <w:r w:rsidR="005F34F3" w:rsidRPr="00971BD7">
              <w:rPr>
                <w:rFonts w:cstheme="minorHAnsi"/>
              </w:rPr>
              <w:t xml:space="preserve">medium </w:t>
            </w:r>
            <w:r w:rsidR="00253A93" w:rsidRPr="00971BD7">
              <w:rPr>
                <w:rFonts w:cstheme="minorHAnsi"/>
              </w:rPr>
              <w:t xml:space="preserve">enterprises </w:t>
            </w:r>
            <w:r w:rsidR="005F34F3" w:rsidRPr="00971BD7">
              <w:rPr>
                <w:rFonts w:cstheme="minorHAnsi"/>
              </w:rPr>
              <w:t xml:space="preserve">to remain </w:t>
            </w:r>
            <w:r w:rsidR="00723899" w:rsidRPr="00971BD7">
              <w:rPr>
                <w:rFonts w:cstheme="minorHAnsi"/>
              </w:rPr>
              <w:t xml:space="preserve">relevant and in business. </w:t>
            </w:r>
          </w:p>
          <w:p w14:paraId="6BA107EF" w14:textId="77777777" w:rsidR="00550120" w:rsidRPr="00971BD7" w:rsidRDefault="00550120" w:rsidP="00FC643A">
            <w:pPr>
              <w:pStyle w:val="ListParagraph"/>
              <w:numPr>
                <w:ilvl w:val="0"/>
                <w:numId w:val="28"/>
              </w:numPr>
              <w:spacing w:after="160"/>
              <w:rPr>
                <w:rFonts w:cstheme="minorHAnsi"/>
              </w:rPr>
            </w:pPr>
            <w:r w:rsidRPr="00971BD7">
              <w:rPr>
                <w:rFonts w:cstheme="minorHAnsi"/>
              </w:rPr>
              <w:t xml:space="preserve">Microcredentials that can be “stacked” as pathways into degree-level study. </w:t>
            </w:r>
          </w:p>
          <w:p w14:paraId="1BBA4BEB" w14:textId="77777777" w:rsidR="00550120" w:rsidRPr="00971BD7" w:rsidRDefault="00550120" w:rsidP="00FC643A">
            <w:pPr>
              <w:pStyle w:val="ListParagraph"/>
              <w:numPr>
                <w:ilvl w:val="0"/>
                <w:numId w:val="28"/>
              </w:numPr>
              <w:spacing w:after="160"/>
              <w:rPr>
                <w:rFonts w:cstheme="minorHAnsi"/>
              </w:rPr>
            </w:pPr>
            <w:r w:rsidRPr="00971BD7">
              <w:rPr>
                <w:rFonts w:cstheme="minorHAnsi"/>
              </w:rPr>
              <w:t>Diploma-based Higher Apprenticeship that is integrated within a higher-level qualification, in partnership with a university.</w:t>
            </w:r>
          </w:p>
          <w:p w14:paraId="54FF4605" w14:textId="77777777" w:rsidR="00550120" w:rsidRPr="00971BD7" w:rsidRDefault="00550120" w:rsidP="00FC643A">
            <w:pPr>
              <w:rPr>
                <w:rFonts w:cstheme="minorHAnsi"/>
              </w:rPr>
            </w:pPr>
          </w:p>
          <w:p w14:paraId="602E0AE0" w14:textId="50B8C56D" w:rsidR="00550120" w:rsidRPr="00971BD7" w:rsidRDefault="00550120" w:rsidP="00FC643A">
            <w:pPr>
              <w:rPr>
                <w:rFonts w:cstheme="minorHAnsi"/>
              </w:rPr>
            </w:pPr>
            <w:r w:rsidRPr="00971BD7">
              <w:rPr>
                <w:rFonts w:cstheme="minorHAnsi"/>
              </w:rPr>
              <w:t xml:space="preserve">The </w:t>
            </w:r>
            <w:r w:rsidR="00BC4171">
              <w:rPr>
                <w:rFonts w:cstheme="minorHAnsi"/>
              </w:rPr>
              <w:t>C</w:t>
            </w:r>
            <w:r w:rsidRPr="00971BD7">
              <w:rPr>
                <w:rFonts w:cstheme="minorHAnsi"/>
              </w:rPr>
              <w:t xml:space="preserve">CoE will prioritise equitable access and effective skills pathways for </w:t>
            </w:r>
            <w:r w:rsidR="008A3434" w:rsidRPr="00971BD7">
              <w:rPr>
                <w:rFonts w:cstheme="minorHAnsi"/>
              </w:rPr>
              <w:t xml:space="preserve">students </w:t>
            </w:r>
            <w:r w:rsidRPr="00971BD7">
              <w:rPr>
                <w:rFonts w:cstheme="minorHAnsi"/>
              </w:rPr>
              <w:t>across Australia, including:</w:t>
            </w:r>
          </w:p>
          <w:p w14:paraId="61642424" w14:textId="6A9F291C" w:rsidR="00550120" w:rsidRPr="00971BD7" w:rsidRDefault="00550120" w:rsidP="00FC643A">
            <w:pPr>
              <w:pStyle w:val="ListParagraph"/>
              <w:numPr>
                <w:ilvl w:val="0"/>
                <w:numId w:val="28"/>
              </w:numPr>
              <w:spacing w:after="160"/>
              <w:ind w:left="731" w:hanging="371"/>
              <w:rPr>
                <w:rFonts w:cstheme="minorHAnsi"/>
              </w:rPr>
            </w:pPr>
            <w:r w:rsidRPr="00971BD7">
              <w:rPr>
                <w:rFonts w:cstheme="minorHAnsi"/>
              </w:rPr>
              <w:t xml:space="preserve">regional and remote students, by leveraging TAFE NSW’s proven capability in reaching diverse and complex </w:t>
            </w:r>
            <w:r w:rsidR="008A3434" w:rsidRPr="00971BD7">
              <w:rPr>
                <w:rFonts w:cstheme="minorHAnsi"/>
              </w:rPr>
              <w:t xml:space="preserve">student </w:t>
            </w:r>
            <w:r w:rsidRPr="00971BD7">
              <w:rPr>
                <w:rFonts w:cstheme="minorHAnsi"/>
              </w:rPr>
              <w:t>cohorts, accessing TAFE NSW capability and infrastructure located in these areas</w:t>
            </w:r>
          </w:p>
          <w:p w14:paraId="59CB6114" w14:textId="6728FEF5" w:rsidR="00550120" w:rsidRPr="00971BD7" w:rsidRDefault="00550120" w:rsidP="00FC643A">
            <w:pPr>
              <w:pStyle w:val="ListParagraph"/>
              <w:numPr>
                <w:ilvl w:val="0"/>
                <w:numId w:val="28"/>
              </w:numPr>
              <w:spacing w:after="160"/>
              <w:ind w:left="731" w:hanging="371"/>
              <w:rPr>
                <w:rFonts w:cstheme="minorHAnsi"/>
              </w:rPr>
            </w:pPr>
            <w:r w:rsidRPr="00971BD7">
              <w:rPr>
                <w:rFonts w:cstheme="minorHAnsi"/>
              </w:rPr>
              <w:t xml:space="preserve">Key equity groups including women, CALD </w:t>
            </w:r>
            <w:r w:rsidR="008A3434" w:rsidRPr="00971BD7">
              <w:rPr>
                <w:rFonts w:cstheme="minorHAnsi"/>
              </w:rPr>
              <w:t>students</w:t>
            </w:r>
            <w:r w:rsidRPr="00971BD7">
              <w:rPr>
                <w:rFonts w:cstheme="minorHAnsi"/>
              </w:rPr>
              <w:t>, and First Nations students, through dedicated programs and culturally responsive teaching and wraparound services.</w:t>
            </w:r>
          </w:p>
          <w:p w14:paraId="6A581A99" w14:textId="77777777" w:rsidR="00550120" w:rsidRPr="00971BD7" w:rsidRDefault="00550120" w:rsidP="00FC643A">
            <w:pPr>
              <w:pStyle w:val="ListParagraph"/>
              <w:numPr>
                <w:ilvl w:val="0"/>
                <w:numId w:val="28"/>
              </w:numPr>
              <w:spacing w:after="160"/>
              <w:ind w:left="731" w:hanging="371"/>
              <w:rPr>
                <w:rFonts w:cstheme="minorHAnsi"/>
              </w:rPr>
            </w:pPr>
            <w:r w:rsidRPr="00971BD7">
              <w:rPr>
                <w:rFonts w:cstheme="minorHAnsi"/>
              </w:rPr>
              <w:t>early pathway engagement into construction careers, delivering outreach programs to school students.</w:t>
            </w:r>
          </w:p>
          <w:p w14:paraId="510153B8" w14:textId="77777777" w:rsidR="00550120" w:rsidRPr="00971BD7" w:rsidRDefault="00550120" w:rsidP="00FC643A">
            <w:pPr>
              <w:rPr>
                <w:rFonts w:cstheme="minorHAnsi"/>
              </w:rPr>
            </w:pPr>
          </w:p>
          <w:p w14:paraId="3AF5A883" w14:textId="12AEDCAE" w:rsidR="00550120" w:rsidRPr="00951C98" w:rsidRDefault="00550120" w:rsidP="00FC643A">
            <w:pPr>
              <w:rPr>
                <w:rFonts w:cstheme="minorHAnsi"/>
              </w:rPr>
            </w:pPr>
            <w:r w:rsidRPr="00971BD7">
              <w:rPr>
                <w:rFonts w:cstheme="minorHAnsi"/>
              </w:rPr>
              <w:t xml:space="preserve">Courses, where </w:t>
            </w:r>
            <w:r w:rsidR="370B8D26" w:rsidRPr="00971BD7">
              <w:rPr>
                <w:rFonts w:cstheme="minorHAnsi"/>
              </w:rPr>
              <w:t xml:space="preserve">intellectual property </w:t>
            </w:r>
            <w:r w:rsidR="1F74B338" w:rsidRPr="00971BD7">
              <w:rPr>
                <w:rFonts w:cstheme="minorHAnsi"/>
              </w:rPr>
              <w:t>requirements</w:t>
            </w:r>
            <w:r w:rsidR="370B8D26" w:rsidRPr="00971BD7">
              <w:rPr>
                <w:rFonts w:cstheme="minorHAnsi"/>
              </w:rPr>
              <w:t xml:space="preserve"> </w:t>
            </w:r>
            <w:r w:rsidRPr="00971BD7">
              <w:rPr>
                <w:rFonts w:cstheme="minorHAnsi"/>
              </w:rPr>
              <w:t xml:space="preserve">permit, will be made available to other </w:t>
            </w:r>
            <w:r w:rsidR="00C35A68">
              <w:rPr>
                <w:rFonts w:cstheme="minorHAnsi"/>
              </w:rPr>
              <w:t>CoEs</w:t>
            </w:r>
            <w:r w:rsidRPr="00951C98">
              <w:rPr>
                <w:rFonts w:cstheme="minorHAnsi"/>
              </w:rPr>
              <w:t xml:space="preserve"> and TAFEs nationally</w:t>
            </w:r>
            <w:r w:rsidR="59D229F7" w:rsidRPr="00951C98">
              <w:rPr>
                <w:rFonts w:cstheme="minorHAnsi"/>
              </w:rPr>
              <w:t>.</w:t>
            </w:r>
            <w:r w:rsidRPr="00951C98">
              <w:rPr>
                <w:rFonts w:cstheme="minorHAnsi"/>
              </w:rPr>
              <w:t xml:space="preserve"> </w:t>
            </w:r>
            <w:r w:rsidR="11E9FEC8" w:rsidRPr="00951C98">
              <w:rPr>
                <w:rFonts w:cstheme="minorHAnsi"/>
              </w:rPr>
              <w:t>T</w:t>
            </w:r>
            <w:r w:rsidRPr="00951C98">
              <w:rPr>
                <w:rFonts w:cstheme="minorHAnsi"/>
              </w:rPr>
              <w:t xml:space="preserve">he </w:t>
            </w:r>
            <w:r w:rsidR="00C35A68">
              <w:rPr>
                <w:rFonts w:cstheme="minorHAnsi"/>
              </w:rPr>
              <w:t>C</w:t>
            </w:r>
            <w:r w:rsidRPr="00951C98">
              <w:rPr>
                <w:rFonts w:cstheme="minorHAnsi"/>
              </w:rPr>
              <w:t xml:space="preserve">CoE </w:t>
            </w:r>
            <w:r w:rsidR="010E4879" w:rsidRPr="00951C98">
              <w:rPr>
                <w:rFonts w:cstheme="minorHAnsi"/>
              </w:rPr>
              <w:t>will also</w:t>
            </w:r>
            <w:r w:rsidRPr="00951C98">
              <w:rPr>
                <w:rFonts w:cstheme="minorHAnsi"/>
              </w:rPr>
              <w:t xml:space="preserve"> partner with the Melbourne Polytechnic Future of Housing CoE and TAFE NSW Manufacturing CoE</w:t>
            </w:r>
            <w:r w:rsidR="0D1CC41B" w:rsidRPr="00951C98">
              <w:rPr>
                <w:rFonts w:cstheme="minorHAnsi"/>
              </w:rPr>
              <w:t xml:space="preserve"> to support a national approach to training</w:t>
            </w:r>
            <w:r w:rsidRPr="00951C98">
              <w:rPr>
                <w:rFonts w:cstheme="minorHAnsi"/>
              </w:rPr>
              <w:t>.</w:t>
            </w:r>
          </w:p>
          <w:p w14:paraId="7D4E8E4A" w14:textId="77777777" w:rsidR="00550120" w:rsidRPr="00951C98" w:rsidRDefault="00550120" w:rsidP="00FC643A">
            <w:pPr>
              <w:rPr>
                <w:rFonts w:cstheme="minorHAnsi"/>
              </w:rPr>
            </w:pPr>
          </w:p>
          <w:p w14:paraId="49B5B1E1" w14:textId="11D4C238" w:rsidR="00550120" w:rsidRPr="00951C98" w:rsidRDefault="00550120" w:rsidP="00FC643A">
            <w:pPr>
              <w:rPr>
                <w:rFonts w:eastAsia="Corbel" w:cstheme="minorHAnsi"/>
                <w:color w:val="000000" w:themeColor="text1"/>
              </w:rPr>
            </w:pPr>
            <w:r w:rsidRPr="00951C98">
              <w:rPr>
                <w:rFonts w:cstheme="minorHAnsi"/>
                <w:color w:val="000000" w:themeColor="text1"/>
                <w:lang w:eastAsia="en-AU"/>
              </w:rPr>
              <w:t xml:space="preserve">In addition, the </w:t>
            </w:r>
            <w:r w:rsidR="00C35A68">
              <w:rPr>
                <w:rFonts w:cstheme="minorHAnsi"/>
                <w:color w:val="000000" w:themeColor="text1"/>
                <w:lang w:eastAsia="en-AU"/>
              </w:rPr>
              <w:t>C</w:t>
            </w:r>
            <w:r w:rsidRPr="00951C98">
              <w:rPr>
                <w:rFonts w:cstheme="minorHAnsi"/>
                <w:color w:val="000000" w:themeColor="text1"/>
                <w:lang w:eastAsia="en-AU"/>
              </w:rPr>
              <w:t xml:space="preserve">CoE will facilitate </w:t>
            </w:r>
            <w:r w:rsidR="00B84E3F" w:rsidRPr="00951C98">
              <w:rPr>
                <w:rFonts w:cstheme="minorHAnsi"/>
                <w:color w:val="000000" w:themeColor="text1"/>
                <w:lang w:eastAsia="en-AU"/>
              </w:rPr>
              <w:t>a</w:t>
            </w:r>
            <w:r w:rsidRPr="00951C98">
              <w:rPr>
                <w:rFonts w:cstheme="minorHAnsi"/>
                <w:color w:val="000000" w:themeColor="text1"/>
                <w:lang w:eastAsia="en-AU"/>
              </w:rPr>
              <w:t xml:space="preserve">pplied </w:t>
            </w:r>
            <w:r w:rsidR="009569DD" w:rsidRPr="00951C98">
              <w:rPr>
                <w:rFonts w:cstheme="minorHAnsi"/>
                <w:color w:val="000000" w:themeColor="text1"/>
                <w:lang w:eastAsia="en-AU"/>
              </w:rPr>
              <w:t>r</w:t>
            </w:r>
            <w:r w:rsidRPr="00951C98">
              <w:rPr>
                <w:rFonts w:cstheme="minorHAnsi"/>
                <w:color w:val="000000" w:themeColor="text1"/>
                <w:lang w:eastAsia="en-AU"/>
              </w:rPr>
              <w:t xml:space="preserve">esearch that expands on the work completed by the </w:t>
            </w:r>
            <w:r w:rsidR="196719BC" w:rsidRPr="00951C98">
              <w:rPr>
                <w:rFonts w:cstheme="minorHAnsi"/>
                <w:color w:val="000000" w:themeColor="text1"/>
                <w:lang w:eastAsia="en-AU"/>
              </w:rPr>
              <w:t>JSC</w:t>
            </w:r>
            <w:r w:rsidRPr="00951C98">
              <w:rPr>
                <w:rFonts w:cstheme="minorHAnsi"/>
                <w:color w:val="000000" w:themeColor="text1"/>
                <w:lang w:eastAsia="en-AU"/>
              </w:rPr>
              <w:t>s, including BuildSkills Australia, to evolve their findings into actionable education solutions, appropriate for small and medium sized businesses.</w:t>
            </w:r>
          </w:p>
          <w:p w14:paraId="5A75EE76" w14:textId="77777777" w:rsidR="00550120" w:rsidRPr="00951C98" w:rsidRDefault="00550120" w:rsidP="00FC643A">
            <w:pPr>
              <w:pStyle w:val="ListParagraph"/>
              <w:numPr>
                <w:ilvl w:val="0"/>
                <w:numId w:val="29"/>
              </w:numPr>
              <w:spacing w:before="240" w:after="240"/>
              <w:rPr>
                <w:rFonts w:eastAsia="Corbel" w:cstheme="minorHAnsi"/>
                <w:color w:val="000000" w:themeColor="text1"/>
              </w:rPr>
            </w:pPr>
            <w:r w:rsidRPr="00951C98">
              <w:rPr>
                <w:rFonts w:cstheme="minorHAnsi"/>
                <w:color w:val="000000" w:themeColor="text1"/>
                <w:lang w:eastAsia="en-AU"/>
              </w:rPr>
              <w:t>Applied research initiative to be focused on the effective application of construction technology by small and medium-sized businesses.</w:t>
            </w:r>
          </w:p>
          <w:p w14:paraId="794A0A04" w14:textId="77777777" w:rsidR="00550120" w:rsidRPr="00951C98" w:rsidRDefault="00550120" w:rsidP="00FC643A">
            <w:pPr>
              <w:pStyle w:val="ListParagraph"/>
              <w:numPr>
                <w:ilvl w:val="0"/>
                <w:numId w:val="29"/>
              </w:numPr>
              <w:spacing w:before="240" w:after="240"/>
              <w:rPr>
                <w:rFonts w:eastAsia="Corbel" w:cstheme="minorHAnsi"/>
                <w:color w:val="000000" w:themeColor="text1"/>
              </w:rPr>
            </w:pPr>
            <w:r w:rsidRPr="00951C98">
              <w:rPr>
                <w:rFonts w:cstheme="minorHAnsi"/>
                <w:color w:val="000000" w:themeColor="text1"/>
                <w:lang w:eastAsia="en-AU"/>
              </w:rPr>
              <w:t>The Applied Research approach will utilise the Applied Research Methodology developed by Griffith University in partnership with the TAFE NSW Manufacturing Centre of Excellence</w:t>
            </w:r>
          </w:p>
          <w:p w14:paraId="286F43E6" w14:textId="5FD4084D" w:rsidR="00550120" w:rsidRPr="00951C98" w:rsidRDefault="00550120" w:rsidP="00FC643A">
            <w:pPr>
              <w:pStyle w:val="ListParagraph"/>
              <w:numPr>
                <w:ilvl w:val="0"/>
                <w:numId w:val="29"/>
              </w:numPr>
              <w:spacing w:before="240" w:after="240"/>
              <w:rPr>
                <w:rFonts w:eastAsia="Corbel" w:cstheme="minorHAnsi"/>
                <w:color w:val="000000" w:themeColor="text1"/>
                <w:lang w:eastAsia="en-US"/>
              </w:rPr>
            </w:pPr>
            <w:r w:rsidRPr="00951C98">
              <w:rPr>
                <w:rFonts w:cstheme="minorHAnsi"/>
                <w:color w:val="000000" w:themeColor="text1"/>
                <w:lang w:eastAsia="en-AU"/>
              </w:rPr>
              <w:t xml:space="preserve">The project will work directly with </w:t>
            </w:r>
            <w:r w:rsidR="00417D66" w:rsidRPr="00951C98">
              <w:rPr>
                <w:rFonts w:cstheme="minorHAnsi"/>
                <w:color w:val="000000" w:themeColor="text1"/>
                <w:lang w:eastAsia="en-AU"/>
              </w:rPr>
              <w:t>small-medium businesses</w:t>
            </w:r>
            <w:r w:rsidRPr="00951C98">
              <w:rPr>
                <w:rFonts w:cstheme="minorHAnsi"/>
                <w:color w:val="000000" w:themeColor="text1"/>
                <w:lang w:eastAsia="en-AU"/>
              </w:rPr>
              <w:t xml:space="preserve"> to explore real-world challenges and co-design practical education solutions that build construction technology capability within the workforce.</w:t>
            </w:r>
          </w:p>
          <w:p w14:paraId="2F8CFF90" w14:textId="2D886716" w:rsidR="00D854AB" w:rsidRPr="00C047D5" w:rsidRDefault="00550120" w:rsidP="00FC643A">
            <w:pPr>
              <w:pStyle w:val="ListParagraph"/>
              <w:numPr>
                <w:ilvl w:val="0"/>
                <w:numId w:val="29"/>
              </w:numPr>
              <w:spacing w:before="240" w:after="240"/>
              <w:rPr>
                <w:rFonts w:ascii="Corbel" w:eastAsia="Calibri" w:hAnsi="Corbel" w:cs="Calibri"/>
              </w:rPr>
            </w:pPr>
            <w:r w:rsidRPr="00951C98">
              <w:rPr>
                <w:rFonts w:cstheme="minorHAnsi"/>
                <w:color w:val="000000" w:themeColor="text1"/>
                <w:lang w:eastAsia="en-AU"/>
              </w:rPr>
              <w:t>The applied research will be completed as part of a learning experience for students and result in a research output that will be shared with participating businesses, other CoEs, TAFEs, and key industry stakeholders.</w:t>
            </w:r>
          </w:p>
        </w:tc>
      </w:tr>
    </w:tbl>
    <w:p w14:paraId="3A60EAFC" w14:textId="662CA323" w:rsidR="00E73C62" w:rsidRPr="00855295" w:rsidRDefault="008361CE" w:rsidP="00FC643A">
      <w:pPr>
        <w:pStyle w:val="MBPoint"/>
        <w:numPr>
          <w:ilvl w:val="0"/>
          <w:numId w:val="17"/>
        </w:numPr>
        <w:rPr>
          <w:rFonts w:ascii="Corbel" w:hAnsi="Corbel"/>
        </w:rPr>
      </w:pPr>
      <w:r w:rsidRPr="00855295">
        <w:rPr>
          <w:rFonts w:ascii="Corbel" w:hAnsi="Corbel"/>
          <w:sz w:val="22"/>
          <w:szCs w:val="22"/>
        </w:rPr>
        <w:t>Partnerships</w:t>
      </w:r>
      <w:r w:rsidR="005B629B" w:rsidRPr="00855295">
        <w:rPr>
          <w:rFonts w:ascii="Corbel" w:hAnsi="Corbel"/>
          <w:sz w:val="22"/>
          <w:szCs w:val="22"/>
        </w:rPr>
        <w:t xml:space="preserve"> and engagement</w:t>
      </w:r>
      <w:r w:rsidR="00DA2C80" w:rsidRPr="00855295">
        <w:rPr>
          <w:rFonts w:ascii="Corbel" w:hAnsi="Corbel"/>
          <w:sz w:val="22"/>
          <w:szCs w:val="22"/>
        </w:rPr>
        <w:t>:</w:t>
      </w:r>
    </w:p>
    <w:tbl>
      <w:tblPr>
        <w:tblStyle w:val="TableGrid"/>
        <w:tblW w:w="9207" w:type="dxa"/>
        <w:tblLook w:val="04A0" w:firstRow="1" w:lastRow="0" w:firstColumn="1" w:lastColumn="0" w:noHBand="0" w:noVBand="1"/>
      </w:tblPr>
      <w:tblGrid>
        <w:gridCol w:w="9207"/>
      </w:tblGrid>
      <w:tr w:rsidR="00DA2C80" w:rsidRPr="00855295" w14:paraId="2C6F40BE" w14:textId="77777777" w:rsidTr="380A700B">
        <w:trPr>
          <w:trHeight w:val="300"/>
        </w:trPr>
        <w:tc>
          <w:tcPr>
            <w:tcW w:w="9207" w:type="dxa"/>
          </w:tcPr>
          <w:p w14:paraId="28F4D630" w14:textId="41CFC012" w:rsidR="001B02BB" w:rsidRPr="006E2AA3" w:rsidRDefault="18941ED2" w:rsidP="00FC643A">
            <w:pPr>
              <w:rPr>
                <w:rFonts w:cstheme="minorHAnsi"/>
              </w:rPr>
            </w:pPr>
            <w:r w:rsidRPr="00951C98">
              <w:rPr>
                <w:rFonts w:cstheme="minorHAnsi"/>
              </w:rPr>
              <w:t xml:space="preserve">The </w:t>
            </w:r>
            <w:r w:rsidR="006E2AA3">
              <w:rPr>
                <w:rFonts w:cstheme="minorHAnsi"/>
              </w:rPr>
              <w:t>CCoE</w:t>
            </w:r>
            <w:r w:rsidRPr="00951C98">
              <w:rPr>
                <w:rFonts w:cstheme="minorHAnsi"/>
              </w:rPr>
              <w:t xml:space="preserve"> </w:t>
            </w:r>
            <w:r w:rsidR="5202796D" w:rsidRPr="00951C98">
              <w:rPr>
                <w:rFonts w:cstheme="minorHAnsi"/>
              </w:rPr>
              <w:t>will maintain its strong relationship</w:t>
            </w:r>
            <w:r w:rsidRPr="00951C98">
              <w:rPr>
                <w:rFonts w:cstheme="minorHAnsi"/>
              </w:rPr>
              <w:t xml:space="preserve"> with Western Sydney University, and other collaborations including </w:t>
            </w:r>
            <w:r w:rsidR="4634CA11" w:rsidRPr="00951C98">
              <w:rPr>
                <w:rFonts w:cstheme="minorHAnsi"/>
              </w:rPr>
              <w:t xml:space="preserve">with </w:t>
            </w:r>
            <w:r w:rsidRPr="00951C98">
              <w:rPr>
                <w:rFonts w:cstheme="minorHAnsi"/>
              </w:rPr>
              <w:t>the Building 4.0 CRC. TAFE NSW</w:t>
            </w:r>
            <w:r w:rsidR="03197A8E" w:rsidRPr="00951C98">
              <w:rPr>
                <w:rFonts w:cstheme="minorHAnsi"/>
              </w:rPr>
              <w:t>’s existing relationship</w:t>
            </w:r>
            <w:r w:rsidRPr="00951C98">
              <w:rPr>
                <w:rFonts w:cstheme="minorHAnsi"/>
              </w:rPr>
              <w:t xml:space="preserve"> with the NSW Building Commission</w:t>
            </w:r>
            <w:r w:rsidR="07A67D5C" w:rsidRPr="00951C98">
              <w:rPr>
                <w:rFonts w:cstheme="minorHAnsi"/>
              </w:rPr>
              <w:t xml:space="preserve"> could be integrated into the </w:t>
            </w:r>
            <w:r w:rsidR="00051AE5">
              <w:rPr>
                <w:rFonts w:cstheme="minorHAnsi"/>
              </w:rPr>
              <w:t>C</w:t>
            </w:r>
            <w:r w:rsidR="07A67D5C" w:rsidRPr="006E2AA3">
              <w:rPr>
                <w:rFonts w:cstheme="minorHAnsi"/>
              </w:rPr>
              <w:t>CoE</w:t>
            </w:r>
            <w:r w:rsidRPr="006E2AA3">
              <w:rPr>
                <w:rFonts w:cstheme="minorHAnsi"/>
              </w:rPr>
              <w:t xml:space="preserve"> to drive nation-leading education focused on quality and capability across the construction sector. These collaborations provide curriculum expertise, co-teaching opportunities, and articulation into higher education, forming a robust ecosystem for construction skills development. </w:t>
            </w:r>
          </w:p>
          <w:p w14:paraId="0BA26CD0" w14:textId="77777777" w:rsidR="001B02BB" w:rsidRPr="006E2AA3" w:rsidRDefault="001B02BB" w:rsidP="00FC643A">
            <w:pPr>
              <w:rPr>
                <w:rFonts w:cstheme="minorHAnsi"/>
              </w:rPr>
            </w:pPr>
          </w:p>
          <w:p w14:paraId="53C9C408" w14:textId="6790A1DB" w:rsidR="001B02BB" w:rsidRPr="00617927" w:rsidRDefault="001B02BB" w:rsidP="00FC643A">
            <w:pPr>
              <w:rPr>
                <w:rFonts w:cstheme="minorHAnsi"/>
              </w:rPr>
            </w:pPr>
            <w:r w:rsidRPr="006E2AA3">
              <w:rPr>
                <w:rFonts w:cstheme="minorHAnsi"/>
              </w:rPr>
              <w:t xml:space="preserve">Looking ahead, the </w:t>
            </w:r>
            <w:r w:rsidR="00051AE5">
              <w:rPr>
                <w:rFonts w:cstheme="minorHAnsi"/>
              </w:rPr>
              <w:t>C</w:t>
            </w:r>
            <w:r w:rsidRPr="00617927">
              <w:rPr>
                <w:rFonts w:cstheme="minorHAnsi"/>
              </w:rPr>
              <w:t>CoE will evolve into a nationally networked entity, expanding its reach and impact through:</w:t>
            </w:r>
          </w:p>
          <w:p w14:paraId="7258822B" w14:textId="77777777" w:rsidR="001B02BB" w:rsidRPr="00617927" w:rsidRDefault="001B02BB" w:rsidP="00FC643A">
            <w:pPr>
              <w:rPr>
                <w:rFonts w:cstheme="minorHAnsi"/>
              </w:rPr>
            </w:pPr>
          </w:p>
          <w:p w14:paraId="7E724384" w14:textId="3E7ADCE0" w:rsidR="001B02BB" w:rsidRPr="00617927" w:rsidRDefault="001B02BB" w:rsidP="00FC643A">
            <w:pPr>
              <w:pStyle w:val="ListParagraph"/>
              <w:numPr>
                <w:ilvl w:val="0"/>
                <w:numId w:val="28"/>
              </w:numPr>
              <w:rPr>
                <w:rFonts w:cstheme="minorHAnsi"/>
              </w:rPr>
            </w:pPr>
            <w:r w:rsidRPr="00617927">
              <w:rPr>
                <w:rFonts w:cstheme="minorHAnsi"/>
              </w:rPr>
              <w:t xml:space="preserve">Direct collaboration with </w:t>
            </w:r>
            <w:r w:rsidR="00DB480B" w:rsidRPr="00617927">
              <w:rPr>
                <w:rFonts w:cstheme="minorHAnsi"/>
              </w:rPr>
              <w:t xml:space="preserve">BuildSkills </w:t>
            </w:r>
            <w:r w:rsidRPr="00617927">
              <w:rPr>
                <w:rFonts w:cstheme="minorHAnsi"/>
              </w:rPr>
              <w:t>Australia, Future Skills Organisation and Manufacturing Industry Skills Alliance to ensure education reflects the priorities of their workforce plans.</w:t>
            </w:r>
          </w:p>
          <w:p w14:paraId="3181D547" w14:textId="1D1044B3" w:rsidR="00EF1691" w:rsidRPr="00617927" w:rsidRDefault="00EF1691" w:rsidP="00FC643A">
            <w:pPr>
              <w:pStyle w:val="ListParagraph"/>
              <w:numPr>
                <w:ilvl w:val="0"/>
                <w:numId w:val="28"/>
              </w:numPr>
              <w:rPr>
                <w:rFonts w:cstheme="minorHAnsi"/>
              </w:rPr>
            </w:pPr>
            <w:r w:rsidRPr="00617927">
              <w:rPr>
                <w:rFonts w:cstheme="minorHAnsi"/>
              </w:rPr>
              <w:t>Formalising a</w:t>
            </w:r>
            <w:r w:rsidR="00570E77" w:rsidRPr="00617927">
              <w:rPr>
                <w:rFonts w:cstheme="minorHAnsi"/>
              </w:rPr>
              <w:t>n ongoing</w:t>
            </w:r>
            <w:r w:rsidRPr="00617927">
              <w:rPr>
                <w:rFonts w:cstheme="minorHAnsi"/>
              </w:rPr>
              <w:t xml:space="preserve"> partnership with Building 4.0 CRC to support the development and delivery of courses.</w:t>
            </w:r>
          </w:p>
          <w:p w14:paraId="00950C47" w14:textId="42C9F08F" w:rsidR="001B02BB" w:rsidRPr="00617927" w:rsidRDefault="001B02BB" w:rsidP="00FC643A">
            <w:pPr>
              <w:pStyle w:val="ListParagraph"/>
              <w:numPr>
                <w:ilvl w:val="0"/>
                <w:numId w:val="28"/>
              </w:numPr>
              <w:rPr>
                <w:rFonts w:cstheme="minorHAnsi"/>
              </w:rPr>
            </w:pPr>
            <w:r w:rsidRPr="00617927">
              <w:rPr>
                <w:rFonts w:cstheme="minorHAnsi"/>
              </w:rPr>
              <w:t xml:space="preserve">Partnerships with other </w:t>
            </w:r>
            <w:r w:rsidR="0042429C">
              <w:rPr>
                <w:rFonts w:cstheme="minorHAnsi"/>
              </w:rPr>
              <w:t>CoEs</w:t>
            </w:r>
            <w:r w:rsidRPr="00617927">
              <w:rPr>
                <w:rFonts w:cstheme="minorHAnsi"/>
              </w:rPr>
              <w:t>, including:</w:t>
            </w:r>
          </w:p>
          <w:p w14:paraId="7104B3DE" w14:textId="36C384F2" w:rsidR="001B02BB" w:rsidRPr="005F5AB5" w:rsidRDefault="001B02BB" w:rsidP="00FC643A">
            <w:pPr>
              <w:pStyle w:val="ListParagraph"/>
              <w:numPr>
                <w:ilvl w:val="1"/>
                <w:numId w:val="29"/>
              </w:numPr>
              <w:rPr>
                <w:rFonts w:cstheme="minorHAnsi"/>
              </w:rPr>
            </w:pPr>
            <w:r w:rsidRPr="00617927">
              <w:rPr>
                <w:rFonts w:cstheme="minorHAnsi"/>
              </w:rPr>
              <w:t xml:space="preserve">Melbourne Polytechnic Future of Housing </w:t>
            </w:r>
            <w:r w:rsidR="0042429C">
              <w:rPr>
                <w:rFonts w:cstheme="minorHAnsi"/>
              </w:rPr>
              <w:t>CoE</w:t>
            </w:r>
            <w:r w:rsidRPr="005F5AB5">
              <w:rPr>
                <w:rFonts w:cstheme="minorHAnsi"/>
              </w:rPr>
              <w:t xml:space="preserve"> to support their focus on </w:t>
            </w:r>
            <w:r w:rsidR="7D7C7AF8" w:rsidRPr="005F5AB5">
              <w:rPr>
                <w:rFonts w:cstheme="minorHAnsi"/>
              </w:rPr>
              <w:t>MMC</w:t>
            </w:r>
            <w:r w:rsidRPr="005F5AB5">
              <w:rPr>
                <w:rFonts w:cstheme="minorHAnsi"/>
              </w:rPr>
              <w:t>.</w:t>
            </w:r>
          </w:p>
          <w:p w14:paraId="5C752EB4" w14:textId="0B66D4D4" w:rsidR="001B02BB" w:rsidRPr="005F5AB5" w:rsidRDefault="001B02BB" w:rsidP="00FC643A">
            <w:pPr>
              <w:pStyle w:val="ListParagraph"/>
              <w:numPr>
                <w:ilvl w:val="1"/>
                <w:numId w:val="29"/>
              </w:numPr>
              <w:rPr>
                <w:rFonts w:cstheme="minorHAnsi"/>
              </w:rPr>
            </w:pPr>
            <w:r w:rsidRPr="005F5AB5">
              <w:rPr>
                <w:rFonts w:cstheme="minorHAnsi"/>
              </w:rPr>
              <w:t>TAFE NSW Manufacturing CoE</w:t>
            </w:r>
            <w:r w:rsidR="0042429C">
              <w:rPr>
                <w:rFonts w:cstheme="minorHAnsi"/>
              </w:rPr>
              <w:t>s</w:t>
            </w:r>
            <w:r w:rsidRPr="005F5AB5">
              <w:rPr>
                <w:rFonts w:cstheme="minorHAnsi"/>
              </w:rPr>
              <w:t xml:space="preserve"> for coordination of efforts where there is an overlap between manufacturing and construction.</w:t>
            </w:r>
          </w:p>
          <w:p w14:paraId="43B1FF13" w14:textId="77D3E673" w:rsidR="00FE51FD" w:rsidRPr="005F5AB5" w:rsidRDefault="00FE51FD" w:rsidP="00FC643A">
            <w:pPr>
              <w:pStyle w:val="ListParagraph"/>
              <w:numPr>
                <w:ilvl w:val="1"/>
                <w:numId w:val="29"/>
              </w:numPr>
              <w:rPr>
                <w:rFonts w:cstheme="minorHAnsi"/>
              </w:rPr>
            </w:pPr>
            <w:r w:rsidRPr="005F5AB5">
              <w:rPr>
                <w:rFonts w:cstheme="minorHAnsi"/>
              </w:rPr>
              <w:t>The Institute of Applied Technology – Digital, if confirmed as a Centre of Excellence, to access support with digital capability required for the construction sector.</w:t>
            </w:r>
          </w:p>
          <w:p w14:paraId="168D99B7" w14:textId="4F99287A" w:rsidR="001B02BB" w:rsidRPr="005F5AB5" w:rsidRDefault="001B02BB" w:rsidP="00FC643A">
            <w:pPr>
              <w:pStyle w:val="ListParagraph"/>
              <w:numPr>
                <w:ilvl w:val="0"/>
                <w:numId w:val="28"/>
              </w:numPr>
              <w:rPr>
                <w:rFonts w:cstheme="minorHAnsi"/>
              </w:rPr>
            </w:pPr>
            <w:r w:rsidRPr="005F5AB5">
              <w:rPr>
                <w:rFonts w:cstheme="minorHAnsi"/>
              </w:rPr>
              <w:t xml:space="preserve">Engagement with the National TAFE Network, enabling cross-jurisdictional sharing of </w:t>
            </w:r>
            <w:r w:rsidR="0042429C">
              <w:rPr>
                <w:rFonts w:cstheme="minorHAnsi"/>
              </w:rPr>
              <w:t>C</w:t>
            </w:r>
            <w:r w:rsidR="00FE51FD" w:rsidRPr="005F5AB5">
              <w:rPr>
                <w:rFonts w:cstheme="minorHAnsi"/>
              </w:rPr>
              <w:t>CoE</w:t>
            </w:r>
            <w:r w:rsidRPr="005F5AB5">
              <w:rPr>
                <w:rFonts w:cstheme="minorHAnsi"/>
              </w:rPr>
              <w:t>-developed IP and courses.</w:t>
            </w:r>
          </w:p>
          <w:p w14:paraId="514ED1A7" w14:textId="77777777" w:rsidR="001B02BB" w:rsidRPr="005F5AB5" w:rsidRDefault="001B02BB" w:rsidP="00FC643A">
            <w:pPr>
              <w:pStyle w:val="ListParagraph"/>
              <w:numPr>
                <w:ilvl w:val="0"/>
                <w:numId w:val="28"/>
              </w:numPr>
              <w:rPr>
                <w:rFonts w:cstheme="minorHAnsi"/>
              </w:rPr>
            </w:pPr>
            <w:r w:rsidRPr="005F5AB5">
              <w:rPr>
                <w:rFonts w:cstheme="minorHAnsi"/>
              </w:rPr>
              <w:t>Major housing providers, modular firms, and peak bodies (MBA, HIA)</w:t>
            </w:r>
          </w:p>
          <w:p w14:paraId="57CDDB25" w14:textId="77777777" w:rsidR="001B02BB" w:rsidRPr="005F5AB5" w:rsidRDefault="001B02BB" w:rsidP="00FC643A">
            <w:pPr>
              <w:rPr>
                <w:rFonts w:cstheme="minorHAnsi"/>
              </w:rPr>
            </w:pPr>
          </w:p>
          <w:p w14:paraId="29138848" w14:textId="336AA8CE" w:rsidR="0073133D" w:rsidRPr="00A27FEB" w:rsidRDefault="03DE04AA" w:rsidP="00FC643A">
            <w:pPr>
              <w:rPr>
                <w:rFonts w:eastAsia="Corbel" w:cstheme="minorHAnsi"/>
                <w:color w:val="000000" w:themeColor="text1"/>
              </w:rPr>
            </w:pPr>
            <w:r w:rsidRPr="005F5AB5">
              <w:rPr>
                <w:rFonts w:eastAsia="Corbel" w:cstheme="minorHAnsi"/>
                <w:color w:val="000000" w:themeColor="text1"/>
              </w:rPr>
              <w:t xml:space="preserve">The </w:t>
            </w:r>
            <w:r w:rsidR="0042429C">
              <w:rPr>
                <w:rFonts w:eastAsia="Corbel" w:cstheme="minorHAnsi"/>
                <w:color w:val="000000" w:themeColor="text1"/>
              </w:rPr>
              <w:t>C</w:t>
            </w:r>
            <w:r w:rsidRPr="005F5AB5">
              <w:rPr>
                <w:rFonts w:eastAsia="Corbel" w:cstheme="minorHAnsi"/>
                <w:color w:val="000000" w:themeColor="text1"/>
              </w:rPr>
              <w:t xml:space="preserve">CoE will work with relevant unions but would want to take advice from the </w:t>
            </w:r>
            <w:r w:rsidR="2CBF5ECF" w:rsidRPr="005F5AB5">
              <w:rPr>
                <w:rFonts w:eastAsia="Corbel" w:cstheme="minorHAnsi"/>
                <w:color w:val="000000" w:themeColor="text1"/>
              </w:rPr>
              <w:t>JSC</w:t>
            </w:r>
            <w:r w:rsidRPr="005F5AB5">
              <w:rPr>
                <w:rFonts w:eastAsia="Corbel" w:cstheme="minorHAnsi"/>
                <w:color w:val="000000" w:themeColor="text1"/>
              </w:rPr>
              <w:t xml:space="preserve"> on this matter. </w:t>
            </w:r>
            <w:r w:rsidR="396E8CF7" w:rsidRPr="005F5AB5">
              <w:rPr>
                <w:rFonts w:eastAsia="Corbel" w:cstheme="minorHAnsi"/>
                <w:color w:val="000000" w:themeColor="text1"/>
              </w:rPr>
              <w:t xml:space="preserve">The </w:t>
            </w:r>
            <w:r w:rsidR="0042429C">
              <w:rPr>
                <w:rFonts w:eastAsia="Corbel" w:cstheme="minorHAnsi"/>
                <w:color w:val="000000" w:themeColor="text1"/>
              </w:rPr>
              <w:t>C</w:t>
            </w:r>
            <w:r w:rsidR="396E8CF7" w:rsidRPr="005F5AB5">
              <w:rPr>
                <w:rFonts w:eastAsia="Corbel" w:cstheme="minorHAnsi"/>
                <w:color w:val="000000" w:themeColor="text1"/>
              </w:rPr>
              <w:t xml:space="preserve">CoE </w:t>
            </w:r>
            <w:r w:rsidRPr="005F5AB5">
              <w:rPr>
                <w:rFonts w:eastAsia="Corbel" w:cstheme="minorHAnsi"/>
                <w:color w:val="000000" w:themeColor="text1"/>
              </w:rPr>
              <w:t xml:space="preserve">will also seek to work with other JSCs such as the </w:t>
            </w:r>
            <w:r w:rsidR="0042429C">
              <w:rPr>
                <w:rFonts w:eastAsia="Corbel" w:cstheme="minorHAnsi"/>
                <w:color w:val="000000" w:themeColor="text1"/>
              </w:rPr>
              <w:t>FSO</w:t>
            </w:r>
            <w:r w:rsidRPr="00A27FEB">
              <w:rPr>
                <w:rFonts w:eastAsia="Corbel" w:cstheme="minorHAnsi"/>
                <w:color w:val="000000" w:themeColor="text1"/>
              </w:rPr>
              <w:t xml:space="preserve"> and Manufacturing Industry Skills Alliance in areas of overlap including MMC. This engagement may occur in partnership with other CoEs, including the TAFE NSW Manufacturing Skills Alliance.</w:t>
            </w:r>
          </w:p>
          <w:p w14:paraId="29984D22" w14:textId="77777777" w:rsidR="0073133D" w:rsidRPr="00A27FEB" w:rsidRDefault="0073133D" w:rsidP="00FC643A">
            <w:pPr>
              <w:rPr>
                <w:rFonts w:cstheme="minorHAnsi"/>
              </w:rPr>
            </w:pPr>
          </w:p>
          <w:p w14:paraId="0F5CEE5D" w14:textId="77777777" w:rsidR="001B02BB" w:rsidRPr="00A27FEB" w:rsidRDefault="001B02BB" w:rsidP="00FC643A">
            <w:pPr>
              <w:rPr>
                <w:rFonts w:cstheme="minorHAnsi"/>
                <w:b/>
              </w:rPr>
            </w:pPr>
            <w:r w:rsidRPr="00A27FEB">
              <w:rPr>
                <w:rFonts w:cstheme="minorHAnsi"/>
                <w:b/>
              </w:rPr>
              <w:t>Governance</w:t>
            </w:r>
          </w:p>
          <w:p w14:paraId="7B312A0B" w14:textId="05A9F541" w:rsidR="001B02BB" w:rsidRPr="00A27FEB" w:rsidRDefault="001B02BB" w:rsidP="00FC643A">
            <w:pPr>
              <w:rPr>
                <w:rFonts w:cstheme="minorHAnsi"/>
              </w:rPr>
            </w:pPr>
            <w:r w:rsidRPr="00A27FEB">
              <w:rPr>
                <w:rFonts w:cstheme="minorHAnsi"/>
              </w:rPr>
              <w:t xml:space="preserve">The CoE would look to expand the current IATC governance group which is made up of members from TAFE NSW, and Western Sydney University, but also include representatives from </w:t>
            </w:r>
            <w:r w:rsidR="00DB480B" w:rsidRPr="00A27FEB">
              <w:rPr>
                <w:rFonts w:cstheme="minorHAnsi"/>
              </w:rPr>
              <w:t xml:space="preserve">BuildSkills </w:t>
            </w:r>
            <w:r w:rsidRPr="00A27FEB">
              <w:rPr>
                <w:rFonts w:cstheme="minorHAnsi"/>
              </w:rPr>
              <w:t>Australia, and Future of Housing CoE and any other CoE with a shared focus.</w:t>
            </w:r>
          </w:p>
          <w:p w14:paraId="2826D40B" w14:textId="4EB4EA42" w:rsidR="001B02BB" w:rsidRPr="00A27FEB" w:rsidRDefault="001B02BB" w:rsidP="00FC643A">
            <w:pPr>
              <w:rPr>
                <w:rFonts w:cstheme="minorHAnsi"/>
              </w:rPr>
            </w:pPr>
            <w:r w:rsidRPr="00A27FEB">
              <w:rPr>
                <w:rFonts w:cstheme="minorHAnsi"/>
              </w:rPr>
              <w:t xml:space="preserve">This group will provide advice to the TAFE NSW overarching CoE Steering Committee that has governance over all TAFE NSW led CoEs including the TAFE NSW Manufacturing </w:t>
            </w:r>
            <w:r w:rsidR="0042429C">
              <w:rPr>
                <w:rFonts w:cstheme="minorHAnsi"/>
              </w:rPr>
              <w:t>CoEs</w:t>
            </w:r>
            <w:r w:rsidRPr="00A27FEB">
              <w:rPr>
                <w:rFonts w:cstheme="minorHAnsi"/>
              </w:rPr>
              <w:t>.</w:t>
            </w:r>
          </w:p>
          <w:p w14:paraId="74A18123" w14:textId="77777777" w:rsidR="001B02BB" w:rsidRPr="00A27FEB" w:rsidRDefault="001B02BB" w:rsidP="00FC643A">
            <w:pPr>
              <w:rPr>
                <w:rFonts w:cstheme="minorHAnsi"/>
              </w:rPr>
            </w:pPr>
          </w:p>
          <w:p w14:paraId="72E3FF11" w14:textId="77777777" w:rsidR="001B02BB" w:rsidRPr="00A27FEB" w:rsidRDefault="001B02BB" w:rsidP="00FC643A">
            <w:pPr>
              <w:rPr>
                <w:rFonts w:cstheme="minorHAnsi"/>
                <w:b/>
              </w:rPr>
            </w:pPr>
            <w:r w:rsidRPr="00A27FEB">
              <w:rPr>
                <w:rFonts w:cstheme="minorHAnsi"/>
                <w:b/>
              </w:rPr>
              <w:t>Engagement</w:t>
            </w:r>
          </w:p>
          <w:p w14:paraId="2FBD29FC" w14:textId="77777777" w:rsidR="001B02BB" w:rsidRPr="00A27FEB" w:rsidRDefault="001B02BB" w:rsidP="00FC643A">
            <w:pPr>
              <w:rPr>
                <w:rFonts w:cstheme="minorHAnsi"/>
              </w:rPr>
            </w:pPr>
            <w:r w:rsidRPr="00A27FEB">
              <w:rPr>
                <w:rFonts w:cstheme="minorHAnsi"/>
              </w:rPr>
              <w:t>The proposed model builds on the IATC pilot, which, as a partnership with Western Sydney University, has achieved:</w:t>
            </w:r>
          </w:p>
          <w:p w14:paraId="0700774D" w14:textId="0CF3C794" w:rsidR="001B02BB" w:rsidRPr="00A27FEB" w:rsidRDefault="7A0B88AD" w:rsidP="00FC643A">
            <w:pPr>
              <w:pStyle w:val="ListParagraph"/>
              <w:numPr>
                <w:ilvl w:val="0"/>
                <w:numId w:val="28"/>
              </w:numPr>
              <w:rPr>
                <w:rFonts w:cstheme="minorHAnsi"/>
              </w:rPr>
            </w:pPr>
            <w:r w:rsidRPr="00A27FEB">
              <w:rPr>
                <w:rFonts w:cstheme="minorHAnsi"/>
              </w:rPr>
              <w:t>approx</w:t>
            </w:r>
            <w:r w:rsidR="0042429C">
              <w:rPr>
                <w:rFonts w:cstheme="minorHAnsi"/>
              </w:rPr>
              <w:t>imately</w:t>
            </w:r>
            <w:r w:rsidRPr="00A27FEB">
              <w:rPr>
                <w:rFonts w:cstheme="minorHAnsi"/>
              </w:rPr>
              <w:t xml:space="preserve"> 47,000</w:t>
            </w:r>
            <w:r w:rsidR="001B02BB" w:rsidRPr="00A27FEB">
              <w:rPr>
                <w:rFonts w:cstheme="minorHAnsi"/>
              </w:rPr>
              <w:t xml:space="preserve"> enrolments in </w:t>
            </w:r>
            <w:r w:rsidR="575FC35D" w:rsidRPr="00A27FEB">
              <w:rPr>
                <w:rFonts w:cstheme="minorHAnsi"/>
              </w:rPr>
              <w:t xml:space="preserve">construction </w:t>
            </w:r>
            <w:r w:rsidR="001B02BB" w:rsidRPr="00A27FEB">
              <w:rPr>
                <w:rFonts w:cstheme="minorHAnsi"/>
              </w:rPr>
              <w:t xml:space="preserve">microcredentials and microskills since November 2022. </w:t>
            </w:r>
          </w:p>
          <w:p w14:paraId="37ED74C7" w14:textId="5C4775E9" w:rsidR="001B02BB" w:rsidRPr="00A27FEB" w:rsidRDefault="001B02BB" w:rsidP="00FC643A">
            <w:pPr>
              <w:pStyle w:val="ListParagraph"/>
              <w:numPr>
                <w:ilvl w:val="0"/>
                <w:numId w:val="28"/>
              </w:numPr>
              <w:rPr>
                <w:rFonts w:cstheme="minorHAnsi"/>
              </w:rPr>
            </w:pPr>
            <w:r w:rsidRPr="00A27FEB">
              <w:rPr>
                <w:rFonts w:cstheme="minorHAnsi"/>
              </w:rPr>
              <w:t>course completion rate of</w:t>
            </w:r>
            <w:r w:rsidR="15A9EED7" w:rsidRPr="00A27FEB">
              <w:rPr>
                <w:rFonts w:cstheme="minorHAnsi"/>
              </w:rPr>
              <w:t xml:space="preserve"> </w:t>
            </w:r>
            <w:r w:rsidR="003348CE" w:rsidRPr="00A27FEB">
              <w:rPr>
                <w:rFonts w:cstheme="minorHAnsi"/>
              </w:rPr>
              <w:t>77</w:t>
            </w:r>
            <w:r w:rsidRPr="00A27FEB">
              <w:rPr>
                <w:rFonts w:cstheme="minorHAnsi"/>
              </w:rPr>
              <w:t>%, well above the NCVER equivalent average of 4</w:t>
            </w:r>
            <w:r w:rsidR="00E66AEF" w:rsidRPr="00A27FEB">
              <w:rPr>
                <w:rFonts w:cstheme="minorHAnsi"/>
              </w:rPr>
              <w:t>2</w:t>
            </w:r>
            <w:r w:rsidRPr="00A27FEB">
              <w:rPr>
                <w:rFonts w:cstheme="minorHAnsi"/>
              </w:rPr>
              <w:t xml:space="preserve">% for comparable courses. </w:t>
            </w:r>
          </w:p>
          <w:p w14:paraId="5557E991" w14:textId="0BBB7DD0" w:rsidR="001B02BB" w:rsidRPr="00A27FEB" w:rsidRDefault="001B02BB" w:rsidP="00FC643A">
            <w:pPr>
              <w:pStyle w:val="ListParagraph"/>
              <w:numPr>
                <w:ilvl w:val="0"/>
                <w:numId w:val="28"/>
              </w:numPr>
              <w:rPr>
                <w:rFonts w:cstheme="minorHAnsi"/>
              </w:rPr>
            </w:pPr>
            <w:r w:rsidRPr="00A27FEB">
              <w:rPr>
                <w:rFonts w:cstheme="minorHAnsi"/>
              </w:rPr>
              <w:t>effective engagement of diverse cohorts, including women (4</w:t>
            </w:r>
            <w:r w:rsidR="00092A36" w:rsidRPr="00A27FEB">
              <w:rPr>
                <w:rFonts w:cstheme="minorHAnsi"/>
              </w:rPr>
              <w:t>1</w:t>
            </w:r>
            <w:r w:rsidRPr="00A27FEB">
              <w:rPr>
                <w:rFonts w:cstheme="minorHAnsi"/>
              </w:rPr>
              <w:t>% of enrolments)</w:t>
            </w:r>
            <w:r w:rsidR="00D38FFA" w:rsidRPr="00A27FEB">
              <w:rPr>
                <w:rFonts w:cstheme="minorHAnsi"/>
              </w:rPr>
              <w:t xml:space="preserve"> and</w:t>
            </w:r>
            <w:r w:rsidRPr="00A27FEB">
              <w:rPr>
                <w:rFonts w:cstheme="minorHAnsi"/>
              </w:rPr>
              <w:t xml:space="preserve"> students from culturally and linguistically diverse backgrounds (</w:t>
            </w:r>
            <w:r w:rsidR="7A54C3B0" w:rsidRPr="00A27FEB">
              <w:rPr>
                <w:rFonts w:cstheme="minorHAnsi"/>
              </w:rPr>
              <w:t>4</w:t>
            </w:r>
            <w:r w:rsidRPr="00A27FEB">
              <w:rPr>
                <w:rFonts w:cstheme="minorHAnsi"/>
              </w:rPr>
              <w:t>7%)</w:t>
            </w:r>
            <w:r w:rsidR="0084108E">
              <w:rPr>
                <w:rFonts w:cstheme="minorHAnsi"/>
              </w:rPr>
              <w:t>.</w:t>
            </w:r>
          </w:p>
          <w:p w14:paraId="5DE06BCD" w14:textId="77777777" w:rsidR="0084108E" w:rsidRDefault="0084108E" w:rsidP="00FC643A">
            <w:pPr>
              <w:rPr>
                <w:rFonts w:cstheme="minorHAnsi"/>
              </w:rPr>
            </w:pPr>
          </w:p>
          <w:p w14:paraId="1287C187" w14:textId="55815681" w:rsidR="001B02BB" w:rsidRPr="00055011" w:rsidRDefault="001B02BB" w:rsidP="00FC643A">
            <w:pPr>
              <w:rPr>
                <w:rFonts w:cstheme="minorHAnsi"/>
              </w:rPr>
            </w:pPr>
            <w:r w:rsidRPr="00051AE5">
              <w:rPr>
                <w:rFonts w:cstheme="minorHAnsi"/>
              </w:rPr>
              <w:t>The new model intends to use this as a baseline and build on these results year-on-year.</w:t>
            </w:r>
          </w:p>
          <w:p w14:paraId="2FF088A5" w14:textId="77777777" w:rsidR="0035688D" w:rsidRPr="00055011" w:rsidRDefault="0035688D" w:rsidP="00FC643A">
            <w:pPr>
              <w:rPr>
                <w:rFonts w:cstheme="minorHAnsi"/>
              </w:rPr>
            </w:pPr>
          </w:p>
          <w:p w14:paraId="7D1813E8" w14:textId="77777777" w:rsidR="001B02BB" w:rsidRPr="00055011" w:rsidRDefault="001B02BB" w:rsidP="00FC643A">
            <w:pPr>
              <w:rPr>
                <w:rFonts w:cstheme="minorHAnsi"/>
              </w:rPr>
            </w:pPr>
            <w:r w:rsidRPr="00055011">
              <w:rPr>
                <w:rFonts w:cstheme="minorHAnsi"/>
              </w:rPr>
              <w:t>The new model intends the following engagement numbers:</w:t>
            </w:r>
          </w:p>
          <w:p w14:paraId="3039C0CF" w14:textId="77777777" w:rsidR="0035688D" w:rsidRPr="00055011" w:rsidRDefault="0035688D" w:rsidP="00FC643A">
            <w:pPr>
              <w:rPr>
                <w:rFonts w:cstheme="minorHAnsi"/>
              </w:rPr>
            </w:pPr>
          </w:p>
          <w:p w14:paraId="1FC0B082" w14:textId="549A2ECF" w:rsidR="001B02BB" w:rsidRPr="00055011" w:rsidRDefault="001B02BB" w:rsidP="00FC643A">
            <w:pPr>
              <w:rPr>
                <w:rFonts w:cstheme="minorHAnsi"/>
              </w:rPr>
            </w:pPr>
            <w:r w:rsidRPr="00055011">
              <w:rPr>
                <w:rFonts w:cstheme="minorHAnsi"/>
              </w:rPr>
              <w:t xml:space="preserve">Number of </w:t>
            </w:r>
            <w:r w:rsidR="00E577A5" w:rsidRPr="00055011">
              <w:rPr>
                <w:rFonts w:cstheme="minorHAnsi"/>
              </w:rPr>
              <w:t>m</w:t>
            </w:r>
            <w:r w:rsidRPr="00055011">
              <w:rPr>
                <w:rFonts w:cstheme="minorHAnsi"/>
              </w:rPr>
              <w:t>icroskills and</w:t>
            </w:r>
            <w:r w:rsidRPr="00055011" w:rsidDel="00E577A5">
              <w:rPr>
                <w:rFonts w:cstheme="minorHAnsi"/>
              </w:rPr>
              <w:t xml:space="preserve"> </w:t>
            </w:r>
            <w:r w:rsidR="00E577A5" w:rsidRPr="00055011">
              <w:rPr>
                <w:rFonts w:cstheme="minorHAnsi"/>
              </w:rPr>
              <w:t>m</w:t>
            </w:r>
            <w:r w:rsidRPr="00055011">
              <w:rPr>
                <w:rFonts w:cstheme="minorHAnsi"/>
              </w:rPr>
              <w:t>icrocredentials delivered annually:</w:t>
            </w:r>
          </w:p>
          <w:p w14:paraId="3E401D34" w14:textId="0F1A8E8F" w:rsidR="001B02BB" w:rsidRPr="00055011" w:rsidRDefault="001B02BB" w:rsidP="00FC643A">
            <w:pPr>
              <w:pStyle w:val="ListParagraph"/>
              <w:numPr>
                <w:ilvl w:val="0"/>
                <w:numId w:val="28"/>
              </w:numPr>
              <w:rPr>
                <w:rFonts w:cstheme="minorHAnsi"/>
              </w:rPr>
            </w:pPr>
            <w:r w:rsidRPr="00055011">
              <w:rPr>
                <w:rFonts w:cstheme="minorHAnsi"/>
              </w:rPr>
              <w:t xml:space="preserve">24 x </w:t>
            </w:r>
            <w:r w:rsidR="00E577A5" w:rsidRPr="00055011">
              <w:rPr>
                <w:rFonts w:cstheme="minorHAnsi"/>
              </w:rPr>
              <w:t>m</w:t>
            </w:r>
            <w:r w:rsidRPr="00055011">
              <w:rPr>
                <w:rFonts w:cstheme="minorHAnsi"/>
              </w:rPr>
              <w:t>icroskills</w:t>
            </w:r>
          </w:p>
          <w:p w14:paraId="3CAD33A6" w14:textId="53A22510" w:rsidR="001B02BB" w:rsidRPr="00055011" w:rsidRDefault="001B02BB" w:rsidP="00FC643A">
            <w:pPr>
              <w:pStyle w:val="ListParagraph"/>
              <w:numPr>
                <w:ilvl w:val="0"/>
                <w:numId w:val="28"/>
              </w:numPr>
              <w:rPr>
                <w:rFonts w:cstheme="minorHAnsi"/>
              </w:rPr>
            </w:pPr>
            <w:r w:rsidRPr="00055011">
              <w:rPr>
                <w:rFonts w:cstheme="minorHAnsi"/>
              </w:rPr>
              <w:t xml:space="preserve">20 x </w:t>
            </w:r>
            <w:r w:rsidR="00E577A5" w:rsidRPr="00055011">
              <w:rPr>
                <w:rFonts w:cstheme="minorHAnsi"/>
              </w:rPr>
              <w:t>m</w:t>
            </w:r>
            <w:r w:rsidRPr="00055011">
              <w:rPr>
                <w:rFonts w:cstheme="minorHAnsi"/>
              </w:rPr>
              <w:t>icrocredentials</w:t>
            </w:r>
          </w:p>
          <w:p w14:paraId="5BA34663" w14:textId="14F1F29A" w:rsidR="001B02BB" w:rsidRPr="00055011" w:rsidRDefault="00A27FEB" w:rsidP="00FC643A">
            <w:pPr>
              <w:pStyle w:val="ListParagraph"/>
              <w:numPr>
                <w:ilvl w:val="0"/>
                <w:numId w:val="28"/>
              </w:numPr>
              <w:rPr>
                <w:rFonts w:cstheme="minorHAnsi"/>
              </w:rPr>
            </w:pPr>
            <w:r>
              <w:rPr>
                <w:rFonts w:cstheme="minorHAnsi"/>
              </w:rPr>
              <w:t>77%</w:t>
            </w:r>
            <w:r w:rsidR="001B02BB" w:rsidRPr="00055011">
              <w:rPr>
                <w:rFonts w:cstheme="minorHAnsi"/>
              </w:rPr>
              <w:t xml:space="preserve"> completion rates across all courses (exceeding NCVER benchmarks).</w:t>
            </w:r>
          </w:p>
          <w:p w14:paraId="21D03110" w14:textId="13B4F1E8" w:rsidR="001B02BB" w:rsidRPr="00055011" w:rsidRDefault="18941ED2" w:rsidP="00FC643A">
            <w:pPr>
              <w:rPr>
                <w:rFonts w:cstheme="minorHAnsi"/>
              </w:rPr>
            </w:pPr>
            <w:r w:rsidRPr="00055011">
              <w:rPr>
                <w:rFonts w:cstheme="minorHAnsi"/>
              </w:rPr>
              <w:t xml:space="preserve">Number of </w:t>
            </w:r>
            <w:r w:rsidR="36CC0CE8" w:rsidRPr="00055011">
              <w:rPr>
                <w:rFonts w:cstheme="minorHAnsi"/>
              </w:rPr>
              <w:t xml:space="preserve">students </w:t>
            </w:r>
            <w:r w:rsidRPr="00055011">
              <w:rPr>
                <w:rFonts w:cstheme="minorHAnsi"/>
              </w:rPr>
              <w:t xml:space="preserve">enrolled in </w:t>
            </w:r>
            <w:r w:rsidR="5CE1E935" w:rsidRPr="00055011">
              <w:rPr>
                <w:rFonts w:cstheme="minorHAnsi"/>
              </w:rPr>
              <w:t xml:space="preserve">construction </w:t>
            </w:r>
            <w:r w:rsidRPr="00055011">
              <w:rPr>
                <w:rFonts w:cstheme="minorHAnsi"/>
              </w:rPr>
              <w:t>training products per annum:</w:t>
            </w:r>
          </w:p>
          <w:p w14:paraId="4AF6F845" w14:textId="43285DC0" w:rsidR="001B02BB" w:rsidRPr="00055011" w:rsidRDefault="001B02BB" w:rsidP="00FC643A">
            <w:pPr>
              <w:pStyle w:val="ListParagraph"/>
              <w:numPr>
                <w:ilvl w:val="0"/>
                <w:numId w:val="28"/>
              </w:numPr>
              <w:rPr>
                <w:rFonts w:cstheme="minorHAnsi"/>
              </w:rPr>
            </w:pPr>
            <w:r w:rsidRPr="00055011">
              <w:rPr>
                <w:rFonts w:cstheme="minorHAnsi"/>
              </w:rPr>
              <w:t xml:space="preserve">20,000 x </w:t>
            </w:r>
            <w:r w:rsidR="00C56CFB" w:rsidRPr="00055011">
              <w:rPr>
                <w:rFonts w:cstheme="minorHAnsi"/>
              </w:rPr>
              <w:t>m</w:t>
            </w:r>
            <w:r w:rsidRPr="00055011">
              <w:rPr>
                <w:rFonts w:cstheme="minorHAnsi"/>
              </w:rPr>
              <w:t>icroskills</w:t>
            </w:r>
          </w:p>
          <w:p w14:paraId="7F9F5783" w14:textId="7D073A92" w:rsidR="001B02BB" w:rsidRPr="00055011" w:rsidRDefault="1393298C" w:rsidP="00FC643A">
            <w:pPr>
              <w:pStyle w:val="ListParagraph"/>
              <w:numPr>
                <w:ilvl w:val="0"/>
                <w:numId w:val="28"/>
              </w:numPr>
              <w:rPr>
                <w:rFonts w:cstheme="minorHAnsi"/>
              </w:rPr>
            </w:pPr>
            <w:r w:rsidRPr="00055011">
              <w:rPr>
                <w:rFonts w:cstheme="minorHAnsi"/>
              </w:rPr>
              <w:t>1</w:t>
            </w:r>
            <w:r w:rsidR="001B02BB" w:rsidRPr="00055011">
              <w:rPr>
                <w:rFonts w:cstheme="minorHAnsi"/>
              </w:rPr>
              <w:t xml:space="preserve">,000 x </w:t>
            </w:r>
            <w:r w:rsidR="00C56CFB" w:rsidRPr="00055011">
              <w:rPr>
                <w:rFonts w:cstheme="minorHAnsi"/>
              </w:rPr>
              <w:t>m</w:t>
            </w:r>
            <w:r w:rsidR="001B02BB" w:rsidRPr="00055011">
              <w:rPr>
                <w:rFonts w:cstheme="minorHAnsi"/>
              </w:rPr>
              <w:t>icrocredentials</w:t>
            </w:r>
          </w:p>
          <w:p w14:paraId="02B9C961" w14:textId="1AA0692E" w:rsidR="00DA2C80" w:rsidRPr="00855295" w:rsidRDefault="00DA2C80" w:rsidP="00FC643A">
            <w:pPr>
              <w:rPr>
                <w:rFonts w:ascii="Corbel" w:hAnsi="Corbel"/>
              </w:rPr>
            </w:pPr>
          </w:p>
        </w:tc>
      </w:tr>
    </w:tbl>
    <w:p w14:paraId="1FF8363E" w14:textId="77777777" w:rsidR="00E73C62" w:rsidRPr="00855295" w:rsidRDefault="00E73C62" w:rsidP="00FC643A">
      <w:pPr>
        <w:rPr>
          <w:rFonts w:ascii="Corbel" w:hAnsi="Corbel"/>
        </w:rPr>
      </w:pPr>
    </w:p>
    <w:p w14:paraId="35D3433D" w14:textId="578B9DC3" w:rsidR="008C62C1" w:rsidRPr="00855295" w:rsidRDefault="008C62C1" w:rsidP="00FC643A">
      <w:pPr>
        <w:spacing w:after="0" w:line="240" w:lineRule="auto"/>
        <w:rPr>
          <w:rFonts w:ascii="Corbel" w:hAnsi="Corbel"/>
        </w:rPr>
      </w:pPr>
      <w:r w:rsidRPr="380A700B">
        <w:rPr>
          <w:rFonts w:ascii="Corbel" w:hAnsi="Corbel"/>
        </w:rPr>
        <w:t xml:space="preserve">The </w:t>
      </w:r>
      <w:r w:rsidR="00163560">
        <w:rPr>
          <w:rFonts w:ascii="Corbel" w:hAnsi="Corbel"/>
        </w:rPr>
        <w:t>CCoE</w:t>
      </w:r>
      <w:r w:rsidRPr="380A700B">
        <w:rPr>
          <w:rFonts w:ascii="Corbel" w:hAnsi="Corbel"/>
        </w:rPr>
        <w:t> will work with the National TAFE Network</w:t>
      </w:r>
      <w:r w:rsidR="001C4301">
        <w:rPr>
          <w:rFonts w:ascii="Corbel" w:hAnsi="Corbel"/>
        </w:rPr>
        <w:t>,</w:t>
      </w:r>
      <w:r w:rsidRPr="380A700B">
        <w:rPr>
          <w:rFonts w:ascii="Corbel" w:hAnsi="Corbel"/>
        </w:rPr>
        <w:t xml:space="preserve"> once established</w:t>
      </w:r>
      <w:r w:rsidR="001C4301">
        <w:rPr>
          <w:rFonts w:ascii="Corbel" w:hAnsi="Corbel"/>
        </w:rPr>
        <w:t>,</w:t>
      </w:r>
      <w:r w:rsidRPr="380A700B">
        <w:rPr>
          <w:rFonts w:ascii="Corbel" w:hAnsi="Corbel"/>
        </w:rPr>
        <w:t xml:space="preserve"> to drive excellence in teaching and learning</w:t>
      </w:r>
      <w:r w:rsidR="00163560">
        <w:rPr>
          <w:rFonts w:ascii="Corbel" w:hAnsi="Corbel"/>
        </w:rPr>
        <w:t>,</w:t>
      </w:r>
      <w:r w:rsidRPr="380A700B">
        <w:rPr>
          <w:rFonts w:ascii="Corbel" w:hAnsi="Corbel"/>
        </w:rPr>
        <w:t xml:space="preserve"> and best practice in skills development by TAFEs.  This will be a critical collaboration for the </w:t>
      </w:r>
      <w:r w:rsidR="00163560">
        <w:rPr>
          <w:rFonts w:ascii="Corbel" w:hAnsi="Corbel"/>
        </w:rPr>
        <w:t>CCoE</w:t>
      </w:r>
      <w:r w:rsidR="00A17399" w:rsidRPr="380A700B">
        <w:rPr>
          <w:rFonts w:ascii="Corbel" w:hAnsi="Corbel"/>
        </w:rPr>
        <w:t xml:space="preserve"> </w:t>
      </w:r>
      <w:r w:rsidRPr="380A700B">
        <w:rPr>
          <w:rFonts w:ascii="Corbel" w:hAnsi="Corbel"/>
        </w:rPr>
        <w:t xml:space="preserve">and commits to </w:t>
      </w:r>
      <w:bookmarkStart w:id="0" w:name="_Int_wJjOYQZ1"/>
      <w:r w:rsidRPr="380A700B">
        <w:rPr>
          <w:rFonts w:ascii="Corbel" w:hAnsi="Corbel"/>
        </w:rPr>
        <w:t>operating</w:t>
      </w:r>
      <w:bookmarkEnd w:id="0"/>
      <w:r w:rsidRPr="380A700B">
        <w:rPr>
          <w:rFonts w:ascii="Corbel" w:hAnsi="Corbel"/>
        </w:rPr>
        <w:t xml:space="preserve"> in such a way that it:</w:t>
      </w:r>
    </w:p>
    <w:p w14:paraId="04C73F33" w14:textId="32E78A78" w:rsidR="008C62C1" w:rsidRPr="00855295" w:rsidRDefault="008C62C1" w:rsidP="00FC643A">
      <w:pPr>
        <w:numPr>
          <w:ilvl w:val="0"/>
          <w:numId w:val="23"/>
        </w:numPr>
        <w:spacing w:after="0" w:line="240" w:lineRule="auto"/>
        <w:rPr>
          <w:rFonts w:ascii="Corbel" w:hAnsi="Corbel"/>
        </w:rPr>
      </w:pPr>
      <w:r w:rsidRPr="00855295">
        <w:rPr>
          <w:rFonts w:ascii="Corbel" w:hAnsi="Corbel"/>
        </w:rPr>
        <w:t xml:space="preserve">plays a national leadership role with employers, unions, universities, </w:t>
      </w:r>
      <w:r w:rsidR="2920BCB3" w:rsidRPr="21CEC50B">
        <w:rPr>
          <w:rFonts w:ascii="Corbel" w:hAnsi="Corbel"/>
        </w:rPr>
        <w:t>JSC</w:t>
      </w:r>
      <w:r w:rsidRPr="21CEC50B">
        <w:rPr>
          <w:rFonts w:ascii="Corbel" w:hAnsi="Corbel"/>
        </w:rPr>
        <w:t>s</w:t>
      </w:r>
      <w:r w:rsidRPr="00855295">
        <w:rPr>
          <w:rFonts w:ascii="Corbel" w:hAnsi="Corbel"/>
        </w:rPr>
        <w:t>, and other relevant stakeholders to identify, develop and deliver education and training solutions that meet industry needs across Australia, and</w:t>
      </w:r>
    </w:p>
    <w:p w14:paraId="3F09FEC1" w14:textId="6EEA5A07" w:rsidR="008C62C1" w:rsidRPr="00855295" w:rsidRDefault="008C62C1" w:rsidP="00FC643A">
      <w:pPr>
        <w:pStyle w:val="ListParagraph"/>
        <w:numPr>
          <w:ilvl w:val="0"/>
          <w:numId w:val="23"/>
        </w:numPr>
        <w:spacing w:after="0" w:line="240" w:lineRule="auto"/>
        <w:rPr>
          <w:rFonts w:ascii="Corbel" w:hAnsi="Corbel"/>
        </w:rPr>
      </w:pPr>
      <w:r w:rsidRPr="00855295">
        <w:rPr>
          <w:rFonts w:ascii="Corbel" w:hAnsi="Corbel"/>
        </w:rPr>
        <w:t xml:space="preserve">partners with TAFEs and other public providers across Australia to assist them with non-financial support to build their capability and capacity to deliver </w:t>
      </w:r>
      <w:r w:rsidR="00141972" w:rsidRPr="00855295">
        <w:rPr>
          <w:rFonts w:ascii="Corbel" w:hAnsi="Corbel"/>
        </w:rPr>
        <w:t>responsive skills training for industries</w:t>
      </w:r>
      <w:r w:rsidRPr="00855295">
        <w:rPr>
          <w:rFonts w:ascii="Corbel" w:hAnsi="Corbel"/>
        </w:rPr>
        <w:t>.</w:t>
      </w:r>
    </w:p>
    <w:p w14:paraId="486FB4DC" w14:textId="77777777" w:rsidR="00B82440" w:rsidRPr="00855295" w:rsidRDefault="00B82440" w:rsidP="00FC643A">
      <w:pPr>
        <w:spacing w:after="0" w:line="240" w:lineRule="auto"/>
        <w:rPr>
          <w:rFonts w:ascii="Corbel" w:hAnsi="Corbel"/>
        </w:rPr>
      </w:pPr>
    </w:p>
    <w:p w14:paraId="1F9577D4" w14:textId="3D6A8230" w:rsidR="00AD191A" w:rsidRPr="00855295" w:rsidRDefault="6C2DE862" w:rsidP="00FC643A">
      <w:pPr>
        <w:spacing w:after="0" w:line="240" w:lineRule="auto"/>
        <w:rPr>
          <w:rFonts w:ascii="Corbel" w:hAnsi="Corbel"/>
        </w:rPr>
      </w:pPr>
      <w:r w:rsidRPr="00855295">
        <w:rPr>
          <w:rFonts w:ascii="Corbel" w:hAnsi="Corbel"/>
        </w:rPr>
        <w:t>New South Wales</w:t>
      </w:r>
      <w:r w:rsidR="00AD191A" w:rsidRPr="00855295">
        <w:rPr>
          <w:rFonts w:ascii="Corbel" w:hAnsi="Corbel"/>
        </w:rPr>
        <w:t xml:space="preserve"> recognises the mutual benefits of collaboration between the VET and higher education sectors and commits the </w:t>
      </w:r>
      <w:r w:rsidR="00163560">
        <w:rPr>
          <w:rFonts w:ascii="Corbel" w:hAnsi="Corbel"/>
        </w:rPr>
        <w:t>CCoE</w:t>
      </w:r>
      <w:r w:rsidR="00AD191A" w:rsidRPr="00855295">
        <w:rPr>
          <w:rFonts w:ascii="Corbel" w:hAnsi="Corbel"/>
        </w:rPr>
        <w:t xml:space="preserve"> to developing partnerships to support and deliver on its objectives, including with universities, JSCs, employers and unions. These partnerships could take different forms, and are likely to evolve over time, but could include:</w:t>
      </w:r>
    </w:p>
    <w:p w14:paraId="4422BA9C" w14:textId="18E7FCA6"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 xml:space="preserve">university representation in the </w:t>
      </w:r>
      <w:r w:rsidR="00281E57">
        <w:rPr>
          <w:rFonts w:ascii="Corbel" w:hAnsi="Corbel"/>
        </w:rPr>
        <w:t>CCoE’s</w:t>
      </w:r>
      <w:r w:rsidRPr="00855295">
        <w:rPr>
          <w:rFonts w:ascii="Corbel" w:hAnsi="Corbel"/>
        </w:rPr>
        <w:t xml:space="preserve"> governance structures</w:t>
      </w:r>
    </w:p>
    <w:p w14:paraId="035DCE2A" w14:textId="26EE9F63"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 xml:space="preserve">exchanging expertise and experience in the design and delivery of education and training relevant to the </w:t>
      </w:r>
      <w:r w:rsidR="00281E57">
        <w:rPr>
          <w:rFonts w:ascii="Corbel" w:hAnsi="Corbel"/>
        </w:rPr>
        <w:t>CCoE</w:t>
      </w:r>
      <w:r w:rsidRPr="00855295">
        <w:rPr>
          <w:rFonts w:ascii="Corbel" w:hAnsi="Corbel"/>
        </w:rPr>
        <w:t>’s governance, including higher apprenticeship pathways</w:t>
      </w:r>
    </w:p>
    <w:p w14:paraId="40BACC6B" w14:textId="2429CD93"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 xml:space="preserve">establishing credit recognition arrangements and entry pathways between VET and higher education for education and training relevant to the </w:t>
      </w:r>
      <w:r w:rsidR="00281E57">
        <w:rPr>
          <w:rFonts w:ascii="Corbel" w:hAnsi="Corbel"/>
        </w:rPr>
        <w:t>CCoE</w:t>
      </w:r>
      <w:r w:rsidRPr="00855295">
        <w:rPr>
          <w:rFonts w:ascii="Corbel" w:hAnsi="Corbel"/>
        </w:rPr>
        <w:t>, and/or</w:t>
      </w:r>
    </w:p>
    <w:p w14:paraId="5940F053" w14:textId="0E308A3C"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 xml:space="preserve">facilitating joint opportunities for applied research relevant to the </w:t>
      </w:r>
      <w:r w:rsidR="00281E57">
        <w:rPr>
          <w:rFonts w:ascii="Corbel" w:hAnsi="Corbel"/>
        </w:rPr>
        <w:t>CCoE.</w:t>
      </w:r>
    </w:p>
    <w:p w14:paraId="2B50769F" w14:textId="77777777" w:rsidR="00AD191A" w:rsidRPr="00855295" w:rsidRDefault="00AD191A" w:rsidP="00FC643A">
      <w:pPr>
        <w:spacing w:after="0" w:line="240" w:lineRule="auto"/>
        <w:ind w:left="589"/>
        <w:rPr>
          <w:rFonts w:ascii="Corbel" w:hAnsi="Corbel"/>
        </w:rPr>
      </w:pPr>
    </w:p>
    <w:p w14:paraId="48E37CC4" w14:textId="699EF5DB" w:rsidR="00AD191A" w:rsidRPr="00855295" w:rsidRDefault="50E10444" w:rsidP="00FC643A">
      <w:pPr>
        <w:spacing w:after="0" w:line="240" w:lineRule="auto"/>
        <w:rPr>
          <w:rFonts w:ascii="Corbel" w:hAnsi="Corbel"/>
        </w:rPr>
      </w:pPr>
      <w:r w:rsidRPr="00855295">
        <w:rPr>
          <w:rFonts w:ascii="Corbel" w:hAnsi="Corbel"/>
        </w:rPr>
        <w:t>New South Wales</w:t>
      </w:r>
      <w:r w:rsidR="00AD191A" w:rsidRPr="00855295">
        <w:rPr>
          <w:rFonts w:ascii="Corbel" w:hAnsi="Corbel"/>
        </w:rPr>
        <w:t xml:space="preserve"> commits to early and regular engagement with relevant </w:t>
      </w:r>
      <w:r w:rsidR="69EC0DEF" w:rsidRPr="00855295">
        <w:rPr>
          <w:rFonts w:ascii="Corbel" w:hAnsi="Corbel"/>
        </w:rPr>
        <w:t>JSC</w:t>
      </w:r>
      <w:r w:rsidR="00AD191A" w:rsidRPr="00855295">
        <w:rPr>
          <w:rFonts w:ascii="Corbel" w:hAnsi="Corbel"/>
        </w:rPr>
        <w:t xml:space="preserve"> on all the </w:t>
      </w:r>
      <w:r w:rsidR="002259C5">
        <w:rPr>
          <w:rFonts w:ascii="Corbel" w:hAnsi="Corbel"/>
        </w:rPr>
        <w:t>CCoE’s</w:t>
      </w:r>
      <w:r w:rsidR="69EC0DEF" w:rsidRPr="00855295">
        <w:rPr>
          <w:rFonts w:ascii="Corbel" w:hAnsi="Corbel"/>
        </w:rPr>
        <w:t xml:space="preserve"> </w:t>
      </w:r>
      <w:r w:rsidR="00AD191A" w:rsidRPr="00855295">
        <w:rPr>
          <w:rFonts w:ascii="Corbel" w:hAnsi="Corbel"/>
        </w:rPr>
        <w:t>activities for the purposes of:</w:t>
      </w:r>
    </w:p>
    <w:p w14:paraId="5A363E39" w14:textId="77777777"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minimising the potential for duplication of effort</w:t>
      </w:r>
    </w:p>
    <w:p w14:paraId="6DFDF46F" w14:textId="77777777"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sharing learnings on best practice and support knowledge translation, and</w:t>
      </w:r>
    </w:p>
    <w:p w14:paraId="42973D76" w14:textId="77777777" w:rsidR="00AD191A" w:rsidRPr="00855295" w:rsidRDefault="00AD191A" w:rsidP="00FC643A">
      <w:pPr>
        <w:numPr>
          <w:ilvl w:val="0"/>
          <w:numId w:val="20"/>
        </w:numPr>
        <w:spacing w:after="0" w:line="240" w:lineRule="auto"/>
        <w:ind w:left="589" w:hanging="357"/>
        <w:rPr>
          <w:rFonts w:ascii="Corbel" w:hAnsi="Corbel"/>
        </w:rPr>
      </w:pPr>
      <w:r w:rsidRPr="00855295">
        <w:rPr>
          <w:rFonts w:ascii="Corbel" w:hAnsi="Corbel"/>
        </w:rPr>
        <w:t xml:space="preserve">partnering on projects of mutual interest where appropriate. </w:t>
      </w:r>
    </w:p>
    <w:p w14:paraId="285BD21E" w14:textId="77777777" w:rsidR="00AD191A" w:rsidRPr="00855295" w:rsidRDefault="00AD191A" w:rsidP="00FC643A">
      <w:pPr>
        <w:spacing w:after="0" w:line="240" w:lineRule="auto"/>
        <w:rPr>
          <w:rFonts w:ascii="Corbel" w:hAnsi="Corbel"/>
        </w:rPr>
      </w:pPr>
    </w:p>
    <w:p w14:paraId="24430640" w14:textId="6C69CB1A" w:rsidR="0074623F" w:rsidRDefault="00D879D2" w:rsidP="00FC643A">
      <w:pPr>
        <w:spacing w:after="0" w:line="240" w:lineRule="auto"/>
        <w:rPr>
          <w:rFonts w:ascii="Corbel" w:hAnsi="Corbel"/>
        </w:rPr>
      </w:pPr>
      <w:r w:rsidRPr="00855295">
        <w:rPr>
          <w:rFonts w:ascii="Corbel" w:hAnsi="Corbel"/>
        </w:rPr>
        <w:t xml:space="preserve">The </w:t>
      </w:r>
      <w:r w:rsidR="00050D73">
        <w:rPr>
          <w:rFonts w:ascii="Corbel" w:hAnsi="Corbel"/>
        </w:rPr>
        <w:t>CCoE</w:t>
      </w:r>
      <w:r w:rsidRPr="00855295">
        <w:rPr>
          <w:rFonts w:ascii="Corbel" w:hAnsi="Corbel"/>
        </w:rPr>
        <w:t xml:space="preserve"> will support and partner with other TAFEs</w:t>
      </w:r>
      <w:r w:rsidR="00BF3DAF" w:rsidRPr="00855295">
        <w:rPr>
          <w:rFonts w:ascii="Corbel" w:hAnsi="Corbel"/>
        </w:rPr>
        <w:t xml:space="preserve"> across Australia </w:t>
      </w:r>
      <w:r w:rsidR="00A52D4A" w:rsidRPr="00855295">
        <w:rPr>
          <w:rFonts w:ascii="Corbel" w:hAnsi="Corbel"/>
        </w:rPr>
        <w:t>(including dual-sector universities)</w:t>
      </w:r>
      <w:r w:rsidRPr="00855295">
        <w:rPr>
          <w:rFonts w:ascii="Corbel" w:hAnsi="Corbel"/>
        </w:rPr>
        <w:t>, including through the National TAFE Network (once established)</w:t>
      </w:r>
      <w:r w:rsidR="00076C44" w:rsidRPr="00855295">
        <w:rPr>
          <w:rFonts w:ascii="Corbel" w:hAnsi="Corbel"/>
        </w:rPr>
        <w:t xml:space="preserve">, to build capability, share </w:t>
      </w:r>
      <w:r w:rsidR="003A7BDA" w:rsidRPr="00855295">
        <w:rPr>
          <w:rFonts w:ascii="Corbel" w:hAnsi="Corbel"/>
        </w:rPr>
        <w:t>curricul</w:t>
      </w:r>
      <w:r w:rsidR="0019456F" w:rsidRPr="00855295">
        <w:rPr>
          <w:rFonts w:ascii="Corbel" w:hAnsi="Corbel"/>
        </w:rPr>
        <w:t xml:space="preserve">um and </w:t>
      </w:r>
      <w:r w:rsidR="00076C44" w:rsidRPr="00855295">
        <w:rPr>
          <w:rFonts w:ascii="Corbel" w:hAnsi="Corbel"/>
        </w:rPr>
        <w:t>best-practice, and improve teaching and learning outcomes</w:t>
      </w:r>
      <w:r w:rsidR="00A52D4A" w:rsidRPr="00855295">
        <w:rPr>
          <w:rFonts w:ascii="Corbel" w:hAnsi="Corbel"/>
        </w:rPr>
        <w:t xml:space="preserve">. </w:t>
      </w:r>
    </w:p>
    <w:p w14:paraId="0B8DB423" w14:textId="77777777" w:rsidR="00D900B0" w:rsidRPr="00855295" w:rsidRDefault="00D900B0" w:rsidP="00FC643A">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2268"/>
        <w:gridCol w:w="2339"/>
        <w:gridCol w:w="2303"/>
        <w:gridCol w:w="2304"/>
      </w:tblGrid>
      <w:tr w:rsidR="00D900B0" w:rsidRPr="00BE7964" w14:paraId="4413793E" w14:textId="77777777" w:rsidTr="0A9D29D3">
        <w:tc>
          <w:tcPr>
            <w:tcW w:w="2268" w:type="dxa"/>
          </w:tcPr>
          <w:p w14:paraId="0ABA476A" w14:textId="234D6010" w:rsidR="00D900B0" w:rsidRPr="00BE7964" w:rsidRDefault="00D900B0" w:rsidP="00FC643A">
            <w:pPr>
              <w:pStyle w:val="ListParagraph"/>
              <w:ind w:left="0"/>
              <w:contextualSpacing w:val="0"/>
              <w:rPr>
                <w:rFonts w:ascii="Corbel" w:hAnsi="Corbel"/>
                <w:b/>
                <w:bCs/>
              </w:rPr>
            </w:pPr>
            <w:r w:rsidRPr="00BE7964">
              <w:rPr>
                <w:rFonts w:ascii="Corbel" w:hAnsi="Corbel"/>
                <w:b/>
                <w:bCs/>
              </w:rPr>
              <w:t>Commonwealth Investment</w:t>
            </w:r>
          </w:p>
        </w:tc>
        <w:tc>
          <w:tcPr>
            <w:tcW w:w="2339" w:type="dxa"/>
          </w:tcPr>
          <w:p w14:paraId="27526435" w14:textId="4D4937D5" w:rsidR="00D900B0" w:rsidRPr="00BE7964" w:rsidRDefault="00D900B0" w:rsidP="00FC643A">
            <w:pPr>
              <w:pStyle w:val="ListParagraph"/>
              <w:spacing w:before="120" w:after="120"/>
              <w:ind w:left="0"/>
              <w:contextualSpacing w:val="0"/>
              <w:rPr>
                <w:rFonts w:ascii="Corbel" w:hAnsi="Corbel"/>
                <w:b/>
                <w:bCs/>
              </w:rPr>
            </w:pPr>
            <w:r w:rsidRPr="00BE7964">
              <w:rPr>
                <w:rFonts w:ascii="Corbel" w:hAnsi="Corbel"/>
                <w:b/>
                <w:bCs/>
              </w:rPr>
              <w:t>State Investment</w:t>
            </w:r>
          </w:p>
        </w:tc>
        <w:tc>
          <w:tcPr>
            <w:tcW w:w="2303" w:type="dxa"/>
          </w:tcPr>
          <w:p w14:paraId="1EDB0FA9" w14:textId="77777777" w:rsidR="00D900B0" w:rsidRPr="00BE7964" w:rsidRDefault="00D900B0" w:rsidP="00FC643A">
            <w:pPr>
              <w:pStyle w:val="ListParagraph"/>
              <w:spacing w:before="120" w:after="120"/>
              <w:ind w:left="0"/>
              <w:contextualSpacing w:val="0"/>
              <w:rPr>
                <w:rFonts w:ascii="Corbel" w:hAnsi="Corbel"/>
                <w:b/>
                <w:bCs/>
              </w:rPr>
            </w:pPr>
            <w:r w:rsidRPr="00BE7964">
              <w:rPr>
                <w:rFonts w:ascii="Corbel" w:hAnsi="Corbel"/>
                <w:b/>
                <w:bCs/>
              </w:rPr>
              <w:t>Planned Start Date</w:t>
            </w:r>
          </w:p>
        </w:tc>
        <w:tc>
          <w:tcPr>
            <w:tcW w:w="2304" w:type="dxa"/>
          </w:tcPr>
          <w:p w14:paraId="54F48808" w14:textId="77777777" w:rsidR="00D900B0" w:rsidRPr="00BE7964" w:rsidRDefault="00D900B0" w:rsidP="00FC643A">
            <w:pPr>
              <w:pStyle w:val="ListParagraph"/>
              <w:spacing w:before="120" w:after="120"/>
              <w:ind w:left="0"/>
              <w:contextualSpacing w:val="0"/>
              <w:rPr>
                <w:rFonts w:ascii="Corbel" w:hAnsi="Corbel"/>
                <w:b/>
                <w:bCs/>
              </w:rPr>
            </w:pPr>
            <w:r w:rsidRPr="00BE7964">
              <w:rPr>
                <w:rFonts w:ascii="Corbel" w:hAnsi="Corbel"/>
                <w:b/>
                <w:bCs/>
              </w:rPr>
              <w:t>Planned End Date</w:t>
            </w:r>
          </w:p>
        </w:tc>
      </w:tr>
      <w:tr w:rsidR="00D900B0" w:rsidRPr="00BE7964" w14:paraId="7DE4FC36" w14:textId="77777777" w:rsidTr="00C14D72">
        <w:tc>
          <w:tcPr>
            <w:tcW w:w="2268" w:type="dxa"/>
          </w:tcPr>
          <w:p w14:paraId="3A1F0D4D" w14:textId="50FA2984" w:rsidR="00D900B0" w:rsidRPr="00066A69" w:rsidRDefault="3C6081D6" w:rsidP="00FC643A">
            <w:pPr>
              <w:pStyle w:val="ListParagraph"/>
              <w:spacing w:before="120" w:after="120"/>
              <w:ind w:left="0"/>
              <w:rPr>
                <w:rFonts w:ascii="Corbel" w:hAnsi="Corbel"/>
                <w:sz w:val="24"/>
                <w:szCs w:val="24"/>
              </w:rPr>
            </w:pPr>
            <w:r w:rsidRPr="2E886E04">
              <w:rPr>
                <w:rFonts w:ascii="Corbel" w:hAnsi="Corbel"/>
                <w:sz w:val="24"/>
                <w:szCs w:val="24"/>
              </w:rPr>
              <w:t>$</w:t>
            </w:r>
            <w:r w:rsidRPr="047387FA">
              <w:rPr>
                <w:rFonts w:ascii="Corbel" w:hAnsi="Corbel"/>
                <w:sz w:val="24"/>
                <w:szCs w:val="24"/>
              </w:rPr>
              <w:t>5,500,000</w:t>
            </w:r>
          </w:p>
        </w:tc>
        <w:tc>
          <w:tcPr>
            <w:tcW w:w="2339" w:type="dxa"/>
            <w:vAlign w:val="center"/>
          </w:tcPr>
          <w:p w14:paraId="544E0B47" w14:textId="6F7A587D" w:rsidR="00D900B0" w:rsidRPr="00066A69" w:rsidRDefault="00D900B0" w:rsidP="00FC643A">
            <w:pPr>
              <w:spacing w:before="120" w:after="120"/>
              <w:rPr>
                <w:rFonts w:ascii="Corbel" w:hAnsi="Corbel"/>
                <w:color w:val="4472C4" w:themeColor="accent1"/>
                <w:sz w:val="24"/>
                <w:szCs w:val="24"/>
              </w:rPr>
            </w:pPr>
            <w:r w:rsidRPr="00066A69">
              <w:rPr>
                <w:rFonts w:ascii="Corbel" w:hAnsi="Corbel"/>
                <w:sz w:val="24"/>
                <w:szCs w:val="24"/>
              </w:rPr>
              <w:t>$5</w:t>
            </w:r>
            <w:r w:rsidR="00A32653">
              <w:rPr>
                <w:rFonts w:ascii="Corbel" w:hAnsi="Corbel"/>
                <w:sz w:val="24"/>
                <w:szCs w:val="24"/>
              </w:rPr>
              <w:t>,500,000</w:t>
            </w:r>
          </w:p>
        </w:tc>
        <w:tc>
          <w:tcPr>
            <w:tcW w:w="2303" w:type="dxa"/>
            <w:vAlign w:val="center"/>
          </w:tcPr>
          <w:p w14:paraId="5113877F" w14:textId="77777777" w:rsidR="00D900B0" w:rsidRPr="00066A69" w:rsidRDefault="00D900B0" w:rsidP="00FC643A">
            <w:pPr>
              <w:pStyle w:val="ListParagraph"/>
              <w:spacing w:before="120" w:after="120"/>
              <w:ind w:left="0"/>
              <w:contextualSpacing w:val="0"/>
              <w:rPr>
                <w:rFonts w:ascii="Corbel" w:hAnsi="Corbel"/>
                <w:sz w:val="24"/>
                <w:szCs w:val="24"/>
              </w:rPr>
            </w:pPr>
            <w:r w:rsidRPr="00066A69">
              <w:rPr>
                <w:rFonts w:ascii="Corbel" w:hAnsi="Corbel"/>
                <w:sz w:val="24"/>
                <w:szCs w:val="24"/>
              </w:rPr>
              <w:t>01/01/2026</w:t>
            </w:r>
          </w:p>
        </w:tc>
        <w:tc>
          <w:tcPr>
            <w:tcW w:w="2304" w:type="dxa"/>
            <w:vAlign w:val="center"/>
          </w:tcPr>
          <w:p w14:paraId="7541F1C5" w14:textId="1E2B529F" w:rsidR="00D900B0" w:rsidRPr="00066A69" w:rsidRDefault="00D900B0" w:rsidP="00FC643A">
            <w:pPr>
              <w:pStyle w:val="ListParagraph"/>
              <w:spacing w:before="120" w:after="120"/>
              <w:ind w:left="0"/>
              <w:contextualSpacing w:val="0"/>
              <w:rPr>
                <w:rFonts w:ascii="Corbel" w:hAnsi="Corbel"/>
                <w:color w:val="4472C4" w:themeColor="accent1"/>
                <w:sz w:val="24"/>
                <w:szCs w:val="24"/>
              </w:rPr>
            </w:pPr>
            <w:r w:rsidRPr="00066A69">
              <w:rPr>
                <w:rFonts w:ascii="Corbel" w:hAnsi="Corbel"/>
                <w:sz w:val="24"/>
                <w:szCs w:val="24"/>
              </w:rPr>
              <w:t>3</w:t>
            </w:r>
            <w:r w:rsidR="007844C1">
              <w:rPr>
                <w:rFonts w:ascii="Corbel" w:hAnsi="Corbel"/>
                <w:sz w:val="24"/>
                <w:szCs w:val="24"/>
              </w:rPr>
              <w:t>1</w:t>
            </w:r>
            <w:r w:rsidRPr="00066A69">
              <w:rPr>
                <w:rFonts w:ascii="Corbel" w:hAnsi="Corbel"/>
                <w:sz w:val="24"/>
                <w:szCs w:val="24"/>
              </w:rPr>
              <w:t>/</w:t>
            </w:r>
            <w:r w:rsidR="007844C1">
              <w:rPr>
                <w:rFonts w:ascii="Corbel" w:hAnsi="Corbel"/>
                <w:sz w:val="24"/>
                <w:szCs w:val="24"/>
              </w:rPr>
              <w:t>12</w:t>
            </w:r>
            <w:r w:rsidRPr="00066A69">
              <w:rPr>
                <w:rFonts w:ascii="Corbel" w:hAnsi="Corbel"/>
                <w:sz w:val="24"/>
                <w:szCs w:val="24"/>
              </w:rPr>
              <w:t>/202</w:t>
            </w:r>
            <w:r w:rsidR="007844C1">
              <w:rPr>
                <w:rFonts w:ascii="Corbel" w:hAnsi="Corbel"/>
                <w:sz w:val="24"/>
                <w:szCs w:val="24"/>
              </w:rPr>
              <w:t>8</w:t>
            </w:r>
          </w:p>
        </w:tc>
      </w:tr>
    </w:tbl>
    <w:p w14:paraId="7878FFB5" w14:textId="71AC1827" w:rsidR="00EE0696" w:rsidRPr="00855295" w:rsidRDefault="00EE0696" w:rsidP="00FC643A">
      <w:pPr>
        <w:spacing w:after="0" w:line="240" w:lineRule="auto"/>
        <w:rPr>
          <w:rFonts w:ascii="Corbel" w:hAnsi="Corbel"/>
        </w:rPr>
      </w:pPr>
    </w:p>
    <w:p w14:paraId="5A3EED83" w14:textId="513A39A3" w:rsidR="001131B7" w:rsidRDefault="00050D73" w:rsidP="00FC643A">
      <w:pPr>
        <w:keepNext/>
        <w:spacing w:after="0"/>
        <w:outlineLvl w:val="2"/>
        <w:rPr>
          <w:rFonts w:ascii="Corbel" w:hAnsi="Corbel"/>
        </w:rPr>
      </w:pPr>
      <w:r>
        <w:rPr>
          <w:rFonts w:ascii="Corbel" w:hAnsi="Corbel"/>
          <w:color w:val="000000" w:themeColor="text1"/>
        </w:rPr>
        <w:t>CCoE</w:t>
      </w:r>
      <w:r w:rsidR="001131B7" w:rsidRPr="00855295">
        <w:rPr>
          <w:rFonts w:ascii="Corbel" w:hAnsi="Corbel"/>
          <w:color w:val="000000" w:themeColor="text1"/>
        </w:rPr>
        <w:t xml:space="preserve"> </w:t>
      </w:r>
      <w:r w:rsidR="001131B7" w:rsidRPr="00855295">
        <w:rPr>
          <w:rFonts w:ascii="Corbel" w:hAnsi="Corbel"/>
        </w:rPr>
        <w:t>– approach to matched funding arrangements (clause A114 refers)</w:t>
      </w:r>
      <w:r w:rsidR="003D73C2" w:rsidRPr="00855295">
        <w:rPr>
          <w:rFonts w:ascii="Corbel" w:hAnsi="Corbel"/>
        </w:rPr>
        <w:t xml:space="preserve"> – to be reconciled over the life of the NSA.</w:t>
      </w:r>
      <w:r w:rsidR="001131B7" w:rsidRPr="00855295">
        <w:rPr>
          <w:rFonts w:ascii="Corbel" w:hAnsi="Corbel"/>
        </w:rPr>
        <w:t xml:space="preserve"> </w:t>
      </w:r>
    </w:p>
    <w:p w14:paraId="622934A3" w14:textId="77777777" w:rsidR="00440AA5" w:rsidRPr="00855295" w:rsidRDefault="00440AA5" w:rsidP="00FC643A">
      <w:pPr>
        <w:keepNext/>
        <w:spacing w:after="0"/>
        <w:outlineLvl w:val="2"/>
        <w:rPr>
          <w:rFonts w:ascii="Corbel" w:hAnsi="Corbel"/>
        </w:rPr>
      </w:pPr>
    </w:p>
    <w:tbl>
      <w:tblPr>
        <w:tblStyle w:val="TableGrid"/>
        <w:tblW w:w="92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3"/>
        <w:gridCol w:w="1502"/>
        <w:gridCol w:w="1503"/>
        <w:gridCol w:w="1502"/>
        <w:gridCol w:w="1503"/>
        <w:gridCol w:w="1503"/>
      </w:tblGrid>
      <w:tr w:rsidR="002135DD" w:rsidRPr="00855295" w14:paraId="37BF65EE" w14:textId="77777777" w:rsidTr="00CB25CC">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CEE70" w14:textId="5E9530C3" w:rsidR="00B32076" w:rsidRPr="00855295" w:rsidRDefault="00B32076" w:rsidP="00FC643A">
            <w:pPr>
              <w:keepNext/>
              <w:spacing w:line="259" w:lineRule="auto"/>
              <w:rPr>
                <w:rFonts w:ascii="Corbel" w:eastAsia="Corbel" w:hAnsi="Corbel" w:cs="Corbel"/>
                <w:color w:val="000000" w:themeColor="text1"/>
              </w:rPr>
            </w:pPr>
            <w:r w:rsidRPr="00855295">
              <w:rPr>
                <w:rFonts w:ascii="Corbel" w:eastAsia="Corbel" w:hAnsi="Corbel" w:cs="Corbel"/>
                <w:b/>
                <w:bCs/>
                <w:color w:val="000000" w:themeColor="text1"/>
              </w:rPr>
              <w:t>Details of matched funding</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2B14B" w14:textId="2DCAFCFE" w:rsidR="00B32076" w:rsidRPr="00855295" w:rsidRDefault="00B32076" w:rsidP="00FC643A">
            <w:pPr>
              <w:rPr>
                <w:rFonts w:ascii="Corbel" w:eastAsia="Corbel" w:hAnsi="Corbel" w:cs="Corbel"/>
                <w:color w:val="000000" w:themeColor="text1"/>
              </w:rPr>
            </w:pPr>
            <w:r w:rsidRPr="00855295">
              <w:rPr>
                <w:rFonts w:ascii="Corbel" w:eastAsia="Corbel" w:hAnsi="Corbel" w:cs="Corbel"/>
                <w:b/>
                <w:bCs/>
                <w:color w:val="000000" w:themeColor="text1"/>
              </w:rPr>
              <w:t>2025-26</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08932" w14:textId="6F6B70E8" w:rsidR="00B32076" w:rsidRPr="00855295" w:rsidRDefault="00B32076" w:rsidP="00FC643A">
            <w:pPr>
              <w:rPr>
                <w:rFonts w:ascii="Corbel" w:eastAsia="Corbel" w:hAnsi="Corbel" w:cs="Corbel"/>
                <w:color w:val="000000" w:themeColor="text1"/>
              </w:rPr>
            </w:pPr>
            <w:r w:rsidRPr="00855295">
              <w:rPr>
                <w:rFonts w:ascii="Corbel" w:eastAsia="Corbel" w:hAnsi="Corbel" w:cs="Corbel"/>
                <w:b/>
                <w:bCs/>
                <w:color w:val="000000" w:themeColor="text1"/>
              </w:rPr>
              <w:t>2026-27</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92C287" w14:textId="0598D65D" w:rsidR="00B32076" w:rsidRPr="00855295" w:rsidRDefault="00B32076" w:rsidP="00FC643A">
            <w:pPr>
              <w:rPr>
                <w:rFonts w:ascii="Corbel" w:eastAsia="Corbel" w:hAnsi="Corbel" w:cs="Corbel"/>
                <w:color w:val="000000" w:themeColor="text1"/>
              </w:rPr>
            </w:pPr>
            <w:r w:rsidRPr="00855295">
              <w:rPr>
                <w:rFonts w:ascii="Corbel" w:eastAsia="Corbel" w:hAnsi="Corbel" w:cs="Corbel"/>
                <w:b/>
                <w:bCs/>
                <w:color w:val="000000" w:themeColor="text1"/>
              </w:rPr>
              <w:t>2027-28</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560B2A" w14:textId="40006872" w:rsidR="00B32076" w:rsidRPr="00855295" w:rsidRDefault="00B32076" w:rsidP="00FC643A">
            <w:pPr>
              <w:rPr>
                <w:rFonts w:ascii="Corbel" w:eastAsia="Corbel" w:hAnsi="Corbel" w:cs="Corbel"/>
                <w:color w:val="000000" w:themeColor="text1"/>
              </w:rPr>
            </w:pPr>
            <w:r w:rsidRPr="00855295">
              <w:rPr>
                <w:rFonts w:ascii="Corbel" w:eastAsia="Corbel" w:hAnsi="Corbel" w:cs="Corbel"/>
                <w:b/>
                <w:bCs/>
                <w:color w:val="000000" w:themeColor="text1"/>
              </w:rPr>
              <w:t>2028-29</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1B6313" w14:textId="77C70219" w:rsidR="00B32076" w:rsidRPr="00855295" w:rsidRDefault="00B32076" w:rsidP="00FC643A">
            <w:pPr>
              <w:rPr>
                <w:rFonts w:ascii="Corbel" w:eastAsia="Corbel" w:hAnsi="Corbel" w:cs="Corbel"/>
                <w:color w:val="000000" w:themeColor="text1"/>
              </w:rPr>
            </w:pPr>
            <w:r w:rsidRPr="00855295">
              <w:rPr>
                <w:rFonts w:ascii="Corbel" w:eastAsia="Corbel" w:hAnsi="Corbel" w:cs="Corbel"/>
                <w:b/>
                <w:bCs/>
                <w:color w:val="000000" w:themeColor="text1"/>
              </w:rPr>
              <w:t>Total</w:t>
            </w:r>
          </w:p>
        </w:tc>
      </w:tr>
      <w:tr w:rsidR="002D2DA5" w:rsidRPr="00855295" w14:paraId="51DCF100" w14:textId="77777777" w:rsidTr="00C14D72">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59DE7800" w14:textId="512E49FD" w:rsidR="00B32076" w:rsidRPr="00CB25CC" w:rsidRDefault="00B32076" w:rsidP="00FC643A">
            <w:pPr>
              <w:rPr>
                <w:rFonts w:ascii="Corbel" w:eastAsia="Calibri" w:hAnsi="Corbel" w:cs="Calibri"/>
                <w:i/>
                <w:iCs/>
                <w:color w:val="000000" w:themeColor="text1"/>
              </w:rPr>
            </w:pPr>
            <w:r w:rsidRPr="00CB25CC">
              <w:rPr>
                <w:rFonts w:ascii="Corbel" w:eastAsia="Calibri" w:hAnsi="Corbel" w:cs="Calibri"/>
                <w:i/>
                <w:iCs/>
                <w:color w:val="000000" w:themeColor="text1"/>
              </w:rPr>
              <w:t>Commonwealth Contribution</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2424A" w14:textId="4EB280F7" w:rsidR="00B32076" w:rsidRPr="00855295" w:rsidRDefault="00F74A6A"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$1,500,000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C5D969" w14:textId="2E0EB33D" w:rsidR="00B32076" w:rsidRPr="00855295" w:rsidRDefault="00F74A6A"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w:t>
            </w:r>
            <w:r w:rsidR="0638C145" w:rsidRPr="21CEC50B">
              <w:rPr>
                <w:rFonts w:ascii="Corbel" w:eastAsia="Calibri" w:hAnsi="Corbel" w:cs="Calibri"/>
                <w:color w:val="000000" w:themeColor="text1"/>
                <w:sz w:val="24"/>
                <w:szCs w:val="24"/>
              </w:rPr>
              <w:t>2</w:t>
            </w:r>
            <w:r w:rsidR="5520B651" w:rsidRPr="21CEC50B">
              <w:rPr>
                <w:rFonts w:ascii="Corbel" w:eastAsia="Calibri" w:hAnsi="Corbel" w:cs="Calibri"/>
                <w:color w:val="000000" w:themeColor="text1"/>
                <w:sz w:val="24"/>
                <w:szCs w:val="24"/>
              </w:rPr>
              <w:t>,</w:t>
            </w:r>
            <w:r w:rsidR="7A7BFF48" w:rsidRPr="21CEC50B">
              <w:rPr>
                <w:rFonts w:ascii="Corbel" w:eastAsia="Calibri" w:hAnsi="Corbel" w:cs="Calibri"/>
                <w:color w:val="000000" w:themeColor="text1"/>
                <w:sz w:val="24"/>
                <w:szCs w:val="24"/>
              </w:rPr>
              <w:t>0</w:t>
            </w:r>
            <w:r>
              <w:rPr>
                <w:rFonts w:ascii="Corbel" w:eastAsia="Calibri" w:hAnsi="Corbel" w:cs="Calibri"/>
                <w:color w:val="000000" w:themeColor="text1"/>
                <w:sz w:val="24"/>
                <w:szCs w:val="24"/>
              </w:rPr>
              <w:t>00,000</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328AC1" w14:textId="46E10F89" w:rsidR="00B32076" w:rsidRPr="00855295" w:rsidRDefault="00A96A60"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w:t>
            </w:r>
            <w:r w:rsidR="0714D4C0" w:rsidRPr="21CEC50B">
              <w:rPr>
                <w:rFonts w:ascii="Corbel" w:eastAsia="Calibri" w:hAnsi="Corbel" w:cs="Calibri"/>
                <w:color w:val="000000" w:themeColor="text1"/>
                <w:sz w:val="24"/>
                <w:szCs w:val="24"/>
              </w:rPr>
              <w:t>1,</w:t>
            </w:r>
            <w:r>
              <w:rPr>
                <w:rFonts w:ascii="Corbel" w:eastAsia="Calibri" w:hAnsi="Corbel" w:cs="Calibri"/>
                <w:color w:val="000000" w:themeColor="text1"/>
                <w:sz w:val="24"/>
                <w:szCs w:val="24"/>
              </w:rPr>
              <w:t>500,000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01E077" w14:textId="67A32613" w:rsidR="00B32076" w:rsidRPr="00855295" w:rsidRDefault="25E1FDD8" w:rsidP="00FC643A">
            <w:pPr>
              <w:rPr>
                <w:rFonts w:ascii="Corbel" w:eastAsia="Calibri" w:hAnsi="Corbel" w:cs="Calibri"/>
                <w:color w:val="000000" w:themeColor="text1"/>
                <w:sz w:val="24"/>
                <w:szCs w:val="24"/>
              </w:rPr>
            </w:pPr>
            <w:r w:rsidRPr="21CEC50B">
              <w:rPr>
                <w:rFonts w:ascii="Corbel" w:eastAsia="Calibri" w:hAnsi="Corbel" w:cs="Calibri"/>
                <w:color w:val="000000" w:themeColor="text1"/>
                <w:sz w:val="24"/>
                <w:szCs w:val="24"/>
              </w:rPr>
              <w:t>$500,000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0CDA3F" w14:textId="2BCE4E9D" w:rsidR="00B32076" w:rsidRDefault="002135DD"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$5,500,000</w:t>
            </w:r>
          </w:p>
        </w:tc>
      </w:tr>
      <w:tr w:rsidR="002D2DA5" w:rsidRPr="00855295" w14:paraId="79B82C64" w14:textId="77777777" w:rsidTr="00C14D72">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0218865A" w14:textId="421BA0DE" w:rsidR="00B32076" w:rsidRPr="00B62A57" w:rsidRDefault="00B32076" w:rsidP="00FC643A">
            <w:pPr>
              <w:rPr>
                <w:rFonts w:ascii="Corbel" w:eastAsia="Calibri" w:hAnsi="Corbel" w:cs="Calibri"/>
                <w:i/>
                <w:iCs/>
                <w:color w:val="000000" w:themeColor="text1"/>
              </w:rPr>
            </w:pPr>
            <w:r w:rsidRPr="00CB25CC">
              <w:rPr>
                <w:rFonts w:ascii="Corbel" w:eastAsia="Calibri" w:hAnsi="Corbel" w:cs="Calibri"/>
                <w:i/>
                <w:iCs/>
                <w:color w:val="000000" w:themeColor="text1"/>
              </w:rPr>
              <w:t xml:space="preserve">NSW </w:t>
            </w:r>
            <w:r w:rsidR="00C37735">
              <w:rPr>
                <w:rFonts w:ascii="Corbel" w:eastAsia="Calibri" w:hAnsi="Corbel" w:cs="Calibri"/>
                <w:i/>
                <w:iCs/>
                <w:color w:val="000000" w:themeColor="text1"/>
              </w:rPr>
              <w:t>Contribution</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C9F1C4" w14:textId="38F72E4E" w:rsidR="002135DD" w:rsidRPr="00855295" w:rsidRDefault="002135DD"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$1,500,000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554F65" w14:textId="1DF08DA3" w:rsidR="00B32076" w:rsidRPr="00855295" w:rsidRDefault="00B32076" w:rsidP="00FC643A">
            <w:pPr>
              <w:rPr>
                <w:rFonts w:ascii="Corbel" w:eastAsia="Calibri" w:hAnsi="Corbel" w:cs="Calibri"/>
                <w:color w:val="000000" w:themeColor="text1"/>
                <w:sz w:val="24"/>
                <w:szCs w:val="24"/>
              </w:rPr>
            </w:pPr>
            <w:r w:rsidRPr="00855295">
              <w:rPr>
                <w:rFonts w:ascii="Corbel" w:eastAsia="Calibri" w:hAnsi="Corbel" w:cs="Calibri"/>
                <w:color w:val="000000" w:themeColor="text1"/>
                <w:sz w:val="24"/>
                <w:szCs w:val="24"/>
              </w:rPr>
              <w:t>$</w:t>
            </w:r>
            <w:r w:rsidR="002135DD">
              <w:rPr>
                <w:rFonts w:ascii="Corbel" w:eastAsia="Calibri" w:hAnsi="Corbel" w:cs="Calibri"/>
                <w:color w:val="000000" w:themeColor="text1"/>
                <w:sz w:val="24"/>
                <w:szCs w:val="24"/>
              </w:rPr>
              <w:t>4,000,000</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FB20A2" w14:textId="7F0D6F35" w:rsidR="00B32076" w:rsidRPr="00855295" w:rsidRDefault="007844C1"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7D9B0A" w14:textId="41702F1A" w:rsidR="00B32076" w:rsidRPr="00855295" w:rsidRDefault="007844C1"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BBD32" w14:textId="5B1A6C74" w:rsidR="00B32076" w:rsidRPr="00855295" w:rsidRDefault="002135DD"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$5,500,000</w:t>
            </w:r>
          </w:p>
        </w:tc>
      </w:tr>
      <w:tr w:rsidR="002D2DA5" w:rsidRPr="00855295" w14:paraId="26A2BAFE" w14:textId="77777777" w:rsidTr="00C14D72">
        <w:trPr>
          <w:trHeight w:val="300"/>
        </w:trPr>
        <w:tc>
          <w:tcPr>
            <w:tcW w:w="1693" w:type="dxa"/>
            <w:tcBorders>
              <w:top w:val="single" w:sz="6" w:space="0" w:color="auto"/>
              <w:left w:val="single" w:sz="6" w:space="0" w:color="auto"/>
              <w:bottom w:val="single" w:sz="6" w:space="0" w:color="auto"/>
              <w:right w:val="single" w:sz="6" w:space="0" w:color="auto"/>
            </w:tcBorders>
            <w:tcMar>
              <w:left w:w="105" w:type="dxa"/>
              <w:right w:w="105" w:type="dxa"/>
            </w:tcMar>
          </w:tcPr>
          <w:p w14:paraId="3D04336E" w14:textId="6EDC8363" w:rsidR="00B32076" w:rsidRPr="00B32076" w:rsidRDefault="00B32076" w:rsidP="00FC643A">
            <w:pPr>
              <w:rPr>
                <w:rFonts w:ascii="Corbel" w:eastAsia="Calibri" w:hAnsi="Corbel" w:cs="Calibri"/>
                <w:i/>
                <w:iCs/>
                <w:color w:val="000000" w:themeColor="text1"/>
              </w:rPr>
            </w:pPr>
            <w:r>
              <w:rPr>
                <w:rFonts w:ascii="Corbel" w:eastAsia="Calibri" w:hAnsi="Corbel" w:cs="Calibri"/>
                <w:i/>
                <w:iCs/>
                <w:color w:val="000000" w:themeColor="text1"/>
              </w:rPr>
              <w:t>Total</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A50D7" w14:textId="790E8459" w:rsidR="00B32076" w:rsidRPr="00855295" w:rsidRDefault="00F74A6A"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$3,000,000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5C3858" w14:textId="212CCEC6" w:rsidR="00B32076" w:rsidRPr="00855295" w:rsidRDefault="00F74A6A"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w:t>
            </w:r>
            <w:r w:rsidR="6294F3ED" w:rsidRPr="21CEC50B">
              <w:rPr>
                <w:rFonts w:ascii="Corbel" w:eastAsia="Calibri" w:hAnsi="Corbel" w:cs="Calibri"/>
                <w:color w:val="000000" w:themeColor="text1"/>
                <w:sz w:val="24"/>
                <w:szCs w:val="24"/>
              </w:rPr>
              <w:t>6,000,000</w:t>
            </w:r>
          </w:p>
        </w:tc>
        <w:tc>
          <w:tcPr>
            <w:tcW w:w="15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EA8BEC" w14:textId="12264BD5" w:rsidR="00B32076" w:rsidRPr="00855295" w:rsidRDefault="00A96A60"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w:t>
            </w:r>
            <w:r w:rsidR="636368C8" w:rsidRPr="21CEC50B">
              <w:rPr>
                <w:rFonts w:ascii="Corbel" w:eastAsia="Calibri" w:hAnsi="Corbel" w:cs="Calibri"/>
                <w:color w:val="000000" w:themeColor="text1"/>
                <w:sz w:val="24"/>
                <w:szCs w:val="24"/>
              </w:rPr>
              <w:t>1,</w:t>
            </w:r>
            <w:r>
              <w:rPr>
                <w:rFonts w:ascii="Corbel" w:eastAsia="Calibri" w:hAnsi="Corbel" w:cs="Calibri"/>
                <w:color w:val="000000" w:themeColor="text1"/>
                <w:sz w:val="24"/>
                <w:szCs w:val="24"/>
              </w:rPr>
              <w:t>500,000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68B44" w14:textId="66202ABC" w:rsidR="00B32076" w:rsidRPr="00855295" w:rsidRDefault="51425350" w:rsidP="00FC643A">
            <w:pPr>
              <w:rPr>
                <w:rFonts w:ascii="Corbel" w:eastAsia="Calibri" w:hAnsi="Corbel" w:cs="Calibri"/>
                <w:color w:val="000000" w:themeColor="text1"/>
                <w:sz w:val="24"/>
                <w:szCs w:val="24"/>
              </w:rPr>
            </w:pPr>
            <w:r w:rsidRPr="21CEC50B">
              <w:rPr>
                <w:rFonts w:ascii="Corbel" w:eastAsia="Calibri" w:hAnsi="Corbel" w:cs="Calibri"/>
                <w:color w:val="000000" w:themeColor="text1"/>
                <w:sz w:val="24"/>
                <w:szCs w:val="24"/>
              </w:rPr>
              <w:t>$500,000</w:t>
            </w:r>
          </w:p>
        </w:tc>
        <w:tc>
          <w:tcPr>
            <w:tcW w:w="150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1981D3" w14:textId="73DCBB07" w:rsidR="00B32076" w:rsidRDefault="00F74A6A" w:rsidP="00FC643A">
            <w:pPr>
              <w:rPr>
                <w:rFonts w:ascii="Corbel" w:eastAsia="Calibri" w:hAnsi="Corbel" w:cs="Calibri"/>
                <w:color w:val="000000" w:themeColor="text1"/>
                <w:sz w:val="24"/>
                <w:szCs w:val="24"/>
              </w:rPr>
            </w:pPr>
            <w:r>
              <w:rPr>
                <w:rFonts w:ascii="Corbel" w:eastAsia="Calibri" w:hAnsi="Corbel" w:cs="Calibri"/>
                <w:color w:val="000000" w:themeColor="text1"/>
                <w:sz w:val="24"/>
                <w:szCs w:val="24"/>
              </w:rPr>
              <w:t>$11,000,000</w:t>
            </w:r>
          </w:p>
        </w:tc>
      </w:tr>
    </w:tbl>
    <w:p w14:paraId="29259E60" w14:textId="5B080989" w:rsidR="6868A167" w:rsidRPr="00855295" w:rsidRDefault="6868A167" w:rsidP="00FC643A">
      <w:pPr>
        <w:keepNext/>
        <w:spacing w:after="0"/>
        <w:outlineLvl w:val="2"/>
        <w:rPr>
          <w:rFonts w:ascii="Corbel" w:hAnsi="Corbel"/>
        </w:rPr>
      </w:pPr>
    </w:p>
    <w:p w14:paraId="0BC9597D" w14:textId="7DF6470B" w:rsidR="00D3272C" w:rsidRPr="00855295" w:rsidRDefault="00E967B5" w:rsidP="00FC643A">
      <w:pPr>
        <w:spacing w:after="0" w:line="240" w:lineRule="auto"/>
        <w:rPr>
          <w:rFonts w:ascii="Corbel" w:hAnsi="Corbel"/>
        </w:rPr>
      </w:pPr>
      <w:r w:rsidRPr="00855295">
        <w:rPr>
          <w:rFonts w:ascii="Corbel" w:hAnsi="Corbel"/>
        </w:rPr>
        <w:t xml:space="preserve">The </w:t>
      </w:r>
      <w:r w:rsidR="00BF666B" w:rsidRPr="00855295">
        <w:rPr>
          <w:rFonts w:ascii="Corbel" w:hAnsi="Corbel"/>
        </w:rPr>
        <w:t>NSW</w:t>
      </w:r>
      <w:r w:rsidR="00A65B3E" w:rsidRPr="00855295">
        <w:rPr>
          <w:rFonts w:ascii="Corbel" w:hAnsi="Corbel"/>
        </w:rPr>
        <w:t xml:space="preserve"> Government</w:t>
      </w:r>
      <w:r w:rsidRPr="00855295">
        <w:rPr>
          <w:rFonts w:ascii="Corbel" w:hAnsi="Corbel"/>
        </w:rPr>
        <w:t xml:space="preserve"> will provide details of their matched funding contributions at the end of each financial year, commencing 1 July </w:t>
      </w:r>
      <w:r w:rsidR="00547ED5" w:rsidRPr="00855295">
        <w:rPr>
          <w:rFonts w:ascii="Corbel" w:hAnsi="Corbel"/>
        </w:rPr>
        <w:t>202</w:t>
      </w:r>
      <w:r w:rsidR="00547ED5">
        <w:rPr>
          <w:rFonts w:ascii="Corbel" w:hAnsi="Corbel"/>
        </w:rPr>
        <w:t>6</w:t>
      </w:r>
      <w:r w:rsidR="00547ED5" w:rsidRPr="00855295">
        <w:rPr>
          <w:rFonts w:ascii="Corbel" w:hAnsi="Corbel"/>
        </w:rPr>
        <w:t xml:space="preserve"> </w:t>
      </w:r>
      <w:r w:rsidRPr="00855295">
        <w:rPr>
          <w:rFonts w:ascii="Corbel" w:hAnsi="Corbel"/>
        </w:rPr>
        <w:t xml:space="preserve">until 31 December 2028. Final payments under this implementation plan may be reduced where the total contribution by the </w:t>
      </w:r>
      <w:r w:rsidR="00BF666B" w:rsidRPr="00855295">
        <w:rPr>
          <w:rFonts w:ascii="Corbel" w:hAnsi="Corbel"/>
        </w:rPr>
        <w:t>NSW</w:t>
      </w:r>
      <w:r w:rsidR="00732BFE" w:rsidRPr="00855295">
        <w:rPr>
          <w:rFonts w:ascii="Corbel" w:hAnsi="Corbel"/>
        </w:rPr>
        <w:t xml:space="preserve"> </w:t>
      </w:r>
      <w:r w:rsidRPr="00855295">
        <w:rPr>
          <w:rFonts w:ascii="Corbel" w:hAnsi="Corbel"/>
        </w:rPr>
        <w:t>Government over the life of the project does not align with the Commonwealth contribution</w:t>
      </w:r>
      <w:r w:rsidR="0068185B" w:rsidRPr="00855295">
        <w:rPr>
          <w:rFonts w:ascii="Corbel" w:hAnsi="Corbel"/>
        </w:rPr>
        <w:t>.</w:t>
      </w:r>
    </w:p>
    <w:p w14:paraId="53016FCD" w14:textId="07CBD330" w:rsidR="007844C1" w:rsidRDefault="007844C1">
      <w:pPr>
        <w:rPr>
          <w:rFonts w:ascii="Corbel" w:hAnsi="Corbel"/>
        </w:rPr>
      </w:pPr>
      <w:r>
        <w:rPr>
          <w:rFonts w:ascii="Corbel" w:hAnsi="Corbel"/>
        </w:rPr>
        <w:br w:type="page"/>
      </w:r>
    </w:p>
    <w:p w14:paraId="02B11A85" w14:textId="20983F83" w:rsidR="00D3272C" w:rsidRPr="00855295" w:rsidRDefault="00D3272C" w:rsidP="00FC643A">
      <w:pPr>
        <w:keepNext/>
        <w:spacing w:after="0"/>
        <w:outlineLvl w:val="2"/>
        <w:rPr>
          <w:rFonts w:ascii="Corbel" w:hAnsi="Corbel"/>
          <w:b/>
          <w:bCs/>
        </w:rPr>
      </w:pPr>
      <w:r w:rsidRPr="00855295">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rsidRPr="00855295" w14:paraId="4E8AAD34" w14:textId="77777777" w:rsidTr="380A700B">
        <w:tc>
          <w:tcPr>
            <w:tcW w:w="9016" w:type="dxa"/>
          </w:tcPr>
          <w:p w14:paraId="532143E6" w14:textId="2E8F7205" w:rsidR="00C36FD1" w:rsidRPr="00CB25CC" w:rsidRDefault="00C14D72" w:rsidP="00FC643A">
            <w:pPr>
              <w:rPr>
                <w:rFonts w:ascii="Corbel" w:hAnsi="Corbel"/>
                <w:b/>
                <w:bCs/>
              </w:rPr>
            </w:pPr>
            <w:r w:rsidRPr="380A700B">
              <w:rPr>
                <w:rFonts w:ascii="Corbel" w:hAnsi="Corbel"/>
              </w:rPr>
              <w:t xml:space="preserve">The </w:t>
            </w:r>
            <w:r w:rsidRPr="380A700B">
              <w:rPr>
                <w:rFonts w:ascii="Corbel" w:hAnsi="Corbel" w:cs="Arial"/>
              </w:rPr>
              <w:t>TAFE</w:t>
            </w:r>
            <w:r w:rsidR="08C82104" w:rsidRPr="380A700B">
              <w:rPr>
                <w:rFonts w:ascii="Corbel" w:hAnsi="Corbel" w:cs="Arial"/>
              </w:rPr>
              <w:t xml:space="preserve"> NSW Construction Centre of Excellence</w:t>
            </w:r>
            <w:r w:rsidR="1CAC80C7" w:rsidRPr="380A700B">
              <w:rPr>
                <w:rFonts w:ascii="Corbel" w:hAnsi="Corbel"/>
              </w:rPr>
              <w:t xml:space="preserve"> will report annually against the following indicators:</w:t>
            </w:r>
          </w:p>
          <w:p w14:paraId="6679F858" w14:textId="3CD0250D" w:rsidR="0037202F" w:rsidRPr="00EE0FCE" w:rsidRDefault="0037202F" w:rsidP="00FC643A">
            <w:pPr>
              <w:keepNext/>
              <w:outlineLvl w:val="2"/>
              <w:rPr>
                <w:bCs/>
                <w:color w:val="000000" w:themeColor="text1"/>
                <w:lang w:eastAsia="en-AU"/>
              </w:rPr>
            </w:pPr>
            <w:r w:rsidRPr="00EE0FCE">
              <w:rPr>
                <w:bCs/>
                <w:color w:val="000000" w:themeColor="text1"/>
                <w:lang w:eastAsia="en-AU"/>
              </w:rPr>
              <w:t>The specific performance indicators will be established during the detailed evaluation planning process. A mixed methods approach will be used to ensure both breadth and depth of insight—capturing reach across the system while surfacing what works (or does</w:t>
            </w:r>
            <w:r w:rsidR="00084E37">
              <w:rPr>
                <w:bCs/>
                <w:color w:val="000000" w:themeColor="text1"/>
                <w:lang w:eastAsia="en-AU"/>
              </w:rPr>
              <w:t xml:space="preserve"> </w:t>
            </w:r>
            <w:r w:rsidRPr="00EE0FCE">
              <w:rPr>
                <w:bCs/>
                <w:color w:val="000000" w:themeColor="text1"/>
                <w:lang w:eastAsia="en-AU"/>
              </w:rPr>
              <w:t>n</w:t>
            </w:r>
            <w:r w:rsidR="00084E37">
              <w:rPr>
                <w:bCs/>
                <w:color w:val="000000" w:themeColor="text1"/>
                <w:lang w:eastAsia="en-AU"/>
              </w:rPr>
              <w:t>o</w:t>
            </w:r>
            <w:r w:rsidRPr="00EE0FCE">
              <w:rPr>
                <w:bCs/>
                <w:color w:val="000000" w:themeColor="text1"/>
                <w:lang w:eastAsia="en-AU"/>
              </w:rPr>
              <w:t>t) in specific contexts.</w:t>
            </w:r>
          </w:p>
          <w:p w14:paraId="70392C5F" w14:textId="77777777" w:rsidR="0037202F" w:rsidRPr="00EE0FCE" w:rsidRDefault="0037202F" w:rsidP="00FC643A">
            <w:pPr>
              <w:keepNext/>
              <w:outlineLvl w:val="2"/>
              <w:rPr>
                <w:bCs/>
                <w:color w:val="000000" w:themeColor="text1"/>
                <w:lang w:eastAsia="en-AU"/>
              </w:rPr>
            </w:pPr>
          </w:p>
          <w:p w14:paraId="5C6821A2" w14:textId="77777777" w:rsidR="0037202F" w:rsidRPr="00EE0FCE" w:rsidRDefault="0037202F" w:rsidP="00FC643A">
            <w:pPr>
              <w:keepNext/>
              <w:outlineLvl w:val="2"/>
              <w:rPr>
                <w:bCs/>
                <w:color w:val="000000" w:themeColor="text1"/>
                <w:lang w:eastAsia="en-AU"/>
              </w:rPr>
            </w:pPr>
            <w:r w:rsidRPr="00EE0FCE">
              <w:rPr>
                <w:bCs/>
                <w:color w:val="000000" w:themeColor="text1"/>
                <w:lang w:eastAsia="en-AU"/>
              </w:rPr>
              <w:t>The following likely performance indicators will be included:</w:t>
            </w:r>
          </w:p>
          <w:p w14:paraId="21DF3E10" w14:textId="77777777" w:rsidR="0037202F" w:rsidRPr="00EE0FCE" w:rsidRDefault="0037202F" w:rsidP="00FC643A">
            <w:pPr>
              <w:keepNext/>
              <w:outlineLvl w:val="2"/>
              <w:rPr>
                <w:bCs/>
                <w:color w:val="000000" w:themeColor="text1"/>
                <w:lang w:eastAsia="en-AU"/>
              </w:rPr>
            </w:pPr>
          </w:p>
          <w:p w14:paraId="0C5CA91B" w14:textId="77777777" w:rsidR="0037202F" w:rsidRPr="008F3E35" w:rsidRDefault="0037202F" w:rsidP="00FC643A">
            <w:pPr>
              <w:keepNext/>
              <w:outlineLvl w:val="2"/>
              <w:rPr>
                <w:b/>
                <w:color w:val="000000" w:themeColor="text1"/>
                <w:lang w:eastAsia="en-AU"/>
              </w:rPr>
            </w:pPr>
            <w:r w:rsidRPr="008F3E35">
              <w:rPr>
                <w:b/>
                <w:color w:val="000000" w:themeColor="text1"/>
                <w:lang w:eastAsia="en-AU"/>
              </w:rPr>
              <w:t>Quantitative Indicators</w:t>
            </w:r>
          </w:p>
          <w:p w14:paraId="59D03A9D" w14:textId="77777777" w:rsidR="0037202F" w:rsidRPr="00EE0FCE" w:rsidRDefault="0037202F" w:rsidP="00FC643A">
            <w:pPr>
              <w:pStyle w:val="ListParagraph"/>
              <w:keepNext/>
              <w:numPr>
                <w:ilvl w:val="0"/>
                <w:numId w:val="32"/>
              </w:numPr>
              <w:ind w:left="589" w:hanging="229"/>
              <w:outlineLvl w:val="2"/>
              <w:rPr>
                <w:bCs/>
                <w:color w:val="000000" w:themeColor="text1"/>
                <w:lang w:eastAsia="en-AU"/>
              </w:rPr>
            </w:pPr>
            <w:r w:rsidRPr="00EE0FCE">
              <w:rPr>
                <w:bCs/>
                <w:color w:val="000000" w:themeColor="text1"/>
                <w:lang w:eastAsia="en-AU"/>
              </w:rPr>
              <w:t>Change in participation levels, disaggregated by priority cohorts:</w:t>
            </w:r>
          </w:p>
          <w:p w14:paraId="24656FA7" w14:textId="77777777" w:rsidR="0037202F" w:rsidRPr="00EE0FCE" w:rsidRDefault="0037202F" w:rsidP="00FC643A">
            <w:pPr>
              <w:pStyle w:val="ListParagraph"/>
              <w:keepNext/>
              <w:numPr>
                <w:ilvl w:val="1"/>
                <w:numId w:val="32"/>
              </w:numPr>
              <w:ind w:left="873" w:hanging="163"/>
              <w:outlineLvl w:val="2"/>
              <w:rPr>
                <w:bCs/>
                <w:color w:val="000000" w:themeColor="text1"/>
                <w:lang w:eastAsia="en-AU"/>
              </w:rPr>
            </w:pPr>
            <w:r w:rsidRPr="00EE0FCE">
              <w:rPr>
                <w:bCs/>
                <w:color w:val="000000" w:themeColor="text1"/>
                <w:lang w:eastAsia="en-AU"/>
              </w:rPr>
              <w:t>Women</w:t>
            </w:r>
          </w:p>
          <w:p w14:paraId="6279329B" w14:textId="77777777" w:rsidR="0037202F" w:rsidRPr="00EE0FCE" w:rsidRDefault="0037202F" w:rsidP="00FC643A">
            <w:pPr>
              <w:pStyle w:val="ListParagraph"/>
              <w:keepNext/>
              <w:numPr>
                <w:ilvl w:val="1"/>
                <w:numId w:val="32"/>
              </w:numPr>
              <w:ind w:left="873" w:hanging="163"/>
              <w:outlineLvl w:val="2"/>
              <w:rPr>
                <w:bCs/>
                <w:color w:val="000000" w:themeColor="text1"/>
                <w:lang w:eastAsia="en-AU"/>
              </w:rPr>
            </w:pPr>
            <w:r w:rsidRPr="00EE0FCE">
              <w:rPr>
                <w:bCs/>
                <w:color w:val="000000" w:themeColor="text1"/>
                <w:lang w:eastAsia="en-AU"/>
              </w:rPr>
              <w:t>Aboriginal and Torres Strait Islander peoples</w:t>
            </w:r>
          </w:p>
          <w:p w14:paraId="5E975573" w14:textId="77777777" w:rsidR="0037202F" w:rsidRPr="00EE0FCE" w:rsidRDefault="0037202F" w:rsidP="00FC643A">
            <w:pPr>
              <w:pStyle w:val="ListParagraph"/>
              <w:keepNext/>
              <w:numPr>
                <w:ilvl w:val="1"/>
                <w:numId w:val="32"/>
              </w:numPr>
              <w:ind w:left="873" w:hanging="163"/>
              <w:outlineLvl w:val="2"/>
              <w:rPr>
                <w:bCs/>
                <w:color w:val="000000" w:themeColor="text1"/>
                <w:lang w:eastAsia="en-AU"/>
              </w:rPr>
            </w:pPr>
            <w:r w:rsidRPr="00EE0FCE">
              <w:rPr>
                <w:bCs/>
                <w:color w:val="000000" w:themeColor="text1"/>
                <w:lang w:eastAsia="en-AU"/>
              </w:rPr>
              <w:t>Culturally and Linguistically Diverse (CALD) communities</w:t>
            </w:r>
          </w:p>
          <w:p w14:paraId="6EB60141" w14:textId="77777777" w:rsidR="0037202F" w:rsidRPr="00EE0FCE" w:rsidRDefault="0037202F" w:rsidP="00FC643A">
            <w:pPr>
              <w:pStyle w:val="ListParagraph"/>
              <w:keepNext/>
              <w:numPr>
                <w:ilvl w:val="1"/>
                <w:numId w:val="32"/>
              </w:numPr>
              <w:ind w:left="873" w:hanging="163"/>
              <w:outlineLvl w:val="2"/>
              <w:rPr>
                <w:bCs/>
                <w:color w:val="000000" w:themeColor="text1"/>
                <w:lang w:eastAsia="en-AU"/>
              </w:rPr>
            </w:pPr>
            <w:r w:rsidRPr="00EE0FCE">
              <w:rPr>
                <w:bCs/>
                <w:color w:val="000000" w:themeColor="text1"/>
                <w:lang w:eastAsia="en-AU"/>
              </w:rPr>
              <w:t>People with disability</w:t>
            </w:r>
          </w:p>
          <w:p w14:paraId="575B0AB4" w14:textId="3052BBB1" w:rsidR="0037202F" w:rsidRPr="00EE0FCE" w:rsidRDefault="0037202F" w:rsidP="00FC643A">
            <w:pPr>
              <w:pStyle w:val="ListParagraph"/>
              <w:keepNext/>
              <w:numPr>
                <w:ilvl w:val="1"/>
                <w:numId w:val="32"/>
              </w:numPr>
              <w:ind w:left="873" w:hanging="163"/>
              <w:outlineLvl w:val="2"/>
              <w:rPr>
                <w:bCs/>
                <w:color w:val="000000" w:themeColor="text1"/>
                <w:lang w:eastAsia="en-AU"/>
              </w:rPr>
            </w:pPr>
            <w:r w:rsidRPr="00EE0FCE">
              <w:rPr>
                <w:bCs/>
                <w:color w:val="000000" w:themeColor="text1"/>
                <w:lang w:eastAsia="en-AU"/>
              </w:rPr>
              <w:t xml:space="preserve">Regional and rural </w:t>
            </w:r>
            <w:r w:rsidR="001546C1">
              <w:rPr>
                <w:bCs/>
                <w:color w:val="000000" w:themeColor="text1"/>
                <w:lang w:eastAsia="en-AU"/>
              </w:rPr>
              <w:t>students</w:t>
            </w:r>
          </w:p>
          <w:p w14:paraId="5AB69167" w14:textId="77777777" w:rsidR="0037202F" w:rsidRPr="00EE0FCE" w:rsidRDefault="0037202F" w:rsidP="00FC643A">
            <w:pPr>
              <w:pStyle w:val="ListParagraph"/>
              <w:keepNext/>
              <w:numPr>
                <w:ilvl w:val="0"/>
                <w:numId w:val="32"/>
              </w:numPr>
              <w:ind w:left="589" w:hanging="229"/>
              <w:outlineLvl w:val="2"/>
              <w:rPr>
                <w:bCs/>
                <w:color w:val="000000" w:themeColor="text1"/>
                <w:lang w:eastAsia="en-AU"/>
              </w:rPr>
            </w:pPr>
            <w:r w:rsidRPr="00EE0FCE">
              <w:rPr>
                <w:bCs/>
                <w:color w:val="000000" w:themeColor="text1"/>
                <w:lang w:eastAsia="en-AU"/>
              </w:rPr>
              <w:t>Number of participants engaged in programs</w:t>
            </w:r>
          </w:p>
          <w:p w14:paraId="28F4F97B" w14:textId="77777777" w:rsidR="0037202F" w:rsidRPr="00EE0FCE" w:rsidRDefault="0037202F" w:rsidP="00FC643A">
            <w:pPr>
              <w:pStyle w:val="ListParagraph"/>
              <w:keepNext/>
              <w:numPr>
                <w:ilvl w:val="0"/>
                <w:numId w:val="32"/>
              </w:numPr>
              <w:ind w:left="589" w:hanging="229"/>
              <w:outlineLvl w:val="2"/>
              <w:rPr>
                <w:bCs/>
                <w:color w:val="000000" w:themeColor="text1"/>
                <w:lang w:eastAsia="en-AU"/>
              </w:rPr>
            </w:pPr>
            <w:r w:rsidRPr="00EE0FCE">
              <w:rPr>
                <w:bCs/>
                <w:color w:val="000000" w:themeColor="text1"/>
                <w:lang w:eastAsia="en-AU"/>
              </w:rPr>
              <w:t>Utilisation rates of flexible learning models and stackable qualifications, broken down by cohort</w:t>
            </w:r>
          </w:p>
          <w:p w14:paraId="5913AE16" w14:textId="77777777" w:rsidR="0037202F" w:rsidRPr="00EE0FCE" w:rsidRDefault="0037202F" w:rsidP="00FC643A">
            <w:pPr>
              <w:pStyle w:val="ListParagraph"/>
              <w:keepNext/>
              <w:numPr>
                <w:ilvl w:val="0"/>
                <w:numId w:val="32"/>
              </w:numPr>
              <w:ind w:left="589" w:hanging="229"/>
              <w:outlineLvl w:val="2"/>
              <w:rPr>
                <w:bCs/>
                <w:color w:val="000000" w:themeColor="text1"/>
                <w:lang w:eastAsia="en-AU"/>
              </w:rPr>
            </w:pPr>
            <w:r w:rsidRPr="00EE0FCE">
              <w:rPr>
                <w:bCs/>
                <w:color w:val="000000" w:themeColor="text1"/>
                <w:lang w:eastAsia="en-AU"/>
              </w:rPr>
              <w:t>Industry sentiment metrics on alignment of learning outcomes with workforce needs</w:t>
            </w:r>
          </w:p>
          <w:p w14:paraId="630A69FE" w14:textId="77777777" w:rsidR="0037202F" w:rsidRPr="00EE0FCE" w:rsidRDefault="0037202F" w:rsidP="00FC643A">
            <w:pPr>
              <w:pStyle w:val="ListParagraph"/>
              <w:keepNext/>
              <w:numPr>
                <w:ilvl w:val="0"/>
                <w:numId w:val="32"/>
              </w:numPr>
              <w:ind w:left="589" w:hanging="229"/>
              <w:outlineLvl w:val="2"/>
              <w:rPr>
                <w:bCs/>
                <w:color w:val="000000" w:themeColor="text1"/>
                <w:lang w:eastAsia="en-AU"/>
              </w:rPr>
            </w:pPr>
            <w:r w:rsidRPr="00EE0FCE">
              <w:rPr>
                <w:bCs/>
                <w:color w:val="000000" w:themeColor="text1"/>
                <w:lang w:eastAsia="en-AU"/>
              </w:rPr>
              <w:t>Adoption rates (or expressed likelihood of adoption) of applied research insights by target businesses</w:t>
            </w:r>
          </w:p>
          <w:p w14:paraId="2191139C" w14:textId="77777777" w:rsidR="0037202F" w:rsidRDefault="0037202F" w:rsidP="00FC643A">
            <w:pPr>
              <w:keepNext/>
              <w:outlineLvl w:val="2"/>
              <w:rPr>
                <w:bCs/>
                <w:color w:val="000000" w:themeColor="text1"/>
                <w:lang w:eastAsia="en-AU"/>
              </w:rPr>
            </w:pPr>
          </w:p>
          <w:p w14:paraId="55AA1572" w14:textId="77777777" w:rsidR="0037202F" w:rsidRPr="00FE0D90" w:rsidRDefault="0037202F" w:rsidP="00FC643A">
            <w:pPr>
              <w:keepNext/>
              <w:outlineLvl w:val="2"/>
              <w:rPr>
                <w:b/>
                <w:color w:val="000000" w:themeColor="text1"/>
                <w:lang w:eastAsia="en-AU"/>
              </w:rPr>
            </w:pPr>
            <w:r w:rsidRPr="00FE0D90">
              <w:rPr>
                <w:b/>
                <w:color w:val="000000" w:themeColor="text1"/>
                <w:lang w:eastAsia="en-AU"/>
              </w:rPr>
              <w:t>Qualitative Indicators</w:t>
            </w:r>
          </w:p>
          <w:p w14:paraId="7905A514" w14:textId="77777777" w:rsidR="0037202F" w:rsidRPr="00EE0FCE" w:rsidRDefault="0037202F" w:rsidP="00FC643A">
            <w:pPr>
              <w:pStyle w:val="ListParagraph"/>
              <w:keepNext/>
              <w:numPr>
                <w:ilvl w:val="0"/>
                <w:numId w:val="33"/>
              </w:numPr>
              <w:ind w:left="589" w:hanging="229"/>
              <w:outlineLvl w:val="2"/>
              <w:rPr>
                <w:bCs/>
                <w:color w:val="000000" w:themeColor="text1"/>
                <w:lang w:eastAsia="en-AU"/>
              </w:rPr>
            </w:pPr>
            <w:r w:rsidRPr="00EE0FCE">
              <w:rPr>
                <w:bCs/>
                <w:color w:val="000000" w:themeColor="text1"/>
                <w:lang w:eastAsia="en-AU"/>
              </w:rPr>
              <w:t>Case studies and vignettes showcasing:</w:t>
            </w:r>
          </w:p>
          <w:p w14:paraId="689AFB55" w14:textId="2FEC5761" w:rsidR="0037202F" w:rsidRPr="00EE0FCE" w:rsidRDefault="2CE5A4BA" w:rsidP="00FC643A">
            <w:pPr>
              <w:pStyle w:val="ListParagraph"/>
              <w:keepNext/>
              <w:numPr>
                <w:ilvl w:val="1"/>
                <w:numId w:val="33"/>
              </w:numPr>
              <w:ind w:left="873" w:hanging="163"/>
              <w:outlineLvl w:val="2"/>
              <w:rPr>
                <w:color w:val="000000" w:themeColor="text1"/>
                <w:lang w:eastAsia="en-AU"/>
              </w:rPr>
            </w:pPr>
            <w:r w:rsidRPr="283BAEB3">
              <w:rPr>
                <w:color w:val="000000" w:themeColor="text1"/>
                <w:lang w:eastAsia="en-AU"/>
              </w:rPr>
              <w:t xml:space="preserve">Student </w:t>
            </w:r>
            <w:r w:rsidR="0037202F" w:rsidRPr="283BAEB3">
              <w:rPr>
                <w:color w:val="000000" w:themeColor="text1"/>
                <w:lang w:eastAsia="en-AU"/>
              </w:rPr>
              <w:t>journeys and outcomes</w:t>
            </w:r>
          </w:p>
          <w:p w14:paraId="1CA8CA84" w14:textId="77777777" w:rsidR="0037202F" w:rsidRPr="00EE0FCE" w:rsidRDefault="0037202F" w:rsidP="00FC643A">
            <w:pPr>
              <w:pStyle w:val="ListParagraph"/>
              <w:keepNext/>
              <w:numPr>
                <w:ilvl w:val="1"/>
                <w:numId w:val="33"/>
              </w:numPr>
              <w:ind w:left="873" w:hanging="163"/>
              <w:outlineLvl w:val="2"/>
              <w:rPr>
                <w:bCs/>
                <w:color w:val="000000" w:themeColor="text1"/>
                <w:lang w:eastAsia="en-AU"/>
              </w:rPr>
            </w:pPr>
            <w:r w:rsidRPr="00EE0FCE">
              <w:rPr>
                <w:bCs/>
                <w:color w:val="000000" w:themeColor="text1"/>
                <w:lang w:eastAsia="en-AU"/>
              </w:rPr>
              <w:t>Innovative teaching and learning practices</w:t>
            </w:r>
          </w:p>
          <w:p w14:paraId="126DED3E" w14:textId="77777777" w:rsidR="0037202F" w:rsidRPr="00EE0FCE" w:rsidRDefault="0037202F" w:rsidP="00FC643A">
            <w:pPr>
              <w:pStyle w:val="ListParagraph"/>
              <w:keepNext/>
              <w:numPr>
                <w:ilvl w:val="1"/>
                <w:numId w:val="33"/>
              </w:numPr>
              <w:ind w:left="873" w:hanging="163"/>
              <w:outlineLvl w:val="2"/>
              <w:rPr>
                <w:bCs/>
                <w:color w:val="000000" w:themeColor="text1"/>
                <w:lang w:eastAsia="en-AU"/>
              </w:rPr>
            </w:pPr>
            <w:r w:rsidRPr="00EE0FCE">
              <w:rPr>
                <w:bCs/>
                <w:color w:val="000000" w:themeColor="text1"/>
                <w:lang w:eastAsia="en-AU"/>
              </w:rPr>
              <w:t>Industry partnerships and co-designed solutions</w:t>
            </w:r>
          </w:p>
          <w:p w14:paraId="1E331B59" w14:textId="77777777" w:rsidR="0037202F" w:rsidRPr="00EE0FCE" w:rsidRDefault="0037202F" w:rsidP="00FC643A">
            <w:pPr>
              <w:pStyle w:val="ListParagraph"/>
              <w:keepNext/>
              <w:numPr>
                <w:ilvl w:val="0"/>
                <w:numId w:val="33"/>
              </w:numPr>
              <w:ind w:left="589" w:hanging="229"/>
              <w:outlineLvl w:val="2"/>
              <w:rPr>
                <w:bCs/>
                <w:color w:val="000000" w:themeColor="text1"/>
                <w:lang w:eastAsia="en-AU"/>
              </w:rPr>
            </w:pPr>
            <w:r w:rsidRPr="00EE0FCE">
              <w:rPr>
                <w:bCs/>
                <w:color w:val="000000" w:themeColor="text1"/>
                <w:lang w:eastAsia="en-AU"/>
              </w:rPr>
              <w:t>Evidence of dissemination of insights and practices to other TAFEs, including:</w:t>
            </w:r>
          </w:p>
          <w:p w14:paraId="29ACE52C" w14:textId="77777777" w:rsidR="0037202F" w:rsidRPr="00EE0FCE" w:rsidRDefault="0037202F" w:rsidP="00FC643A">
            <w:pPr>
              <w:pStyle w:val="ListParagraph"/>
              <w:keepNext/>
              <w:numPr>
                <w:ilvl w:val="1"/>
                <w:numId w:val="33"/>
              </w:numPr>
              <w:ind w:left="873" w:hanging="163"/>
              <w:outlineLvl w:val="2"/>
              <w:rPr>
                <w:bCs/>
                <w:color w:val="000000" w:themeColor="text1"/>
                <w:lang w:eastAsia="en-AU"/>
              </w:rPr>
            </w:pPr>
            <w:r w:rsidRPr="00EE0FCE">
              <w:rPr>
                <w:bCs/>
                <w:color w:val="000000" w:themeColor="text1"/>
                <w:lang w:eastAsia="en-AU"/>
              </w:rPr>
              <w:t>Peer learning forums</w:t>
            </w:r>
          </w:p>
          <w:p w14:paraId="68E09988" w14:textId="77777777" w:rsidR="0037202F" w:rsidRPr="00EE0FCE" w:rsidRDefault="0037202F" w:rsidP="00FC643A">
            <w:pPr>
              <w:pStyle w:val="ListParagraph"/>
              <w:keepNext/>
              <w:numPr>
                <w:ilvl w:val="1"/>
                <w:numId w:val="33"/>
              </w:numPr>
              <w:ind w:left="873" w:hanging="163"/>
              <w:outlineLvl w:val="2"/>
              <w:rPr>
                <w:bCs/>
                <w:color w:val="000000" w:themeColor="text1"/>
                <w:lang w:eastAsia="en-AU"/>
              </w:rPr>
            </w:pPr>
            <w:r w:rsidRPr="00EE0FCE">
              <w:rPr>
                <w:bCs/>
                <w:color w:val="000000" w:themeColor="text1"/>
                <w:lang w:eastAsia="en-AU"/>
              </w:rPr>
              <w:t>Knowledge-sharing platforms</w:t>
            </w:r>
          </w:p>
          <w:p w14:paraId="0B6EDA5D" w14:textId="77777777" w:rsidR="0037202F" w:rsidRPr="00EE0FCE" w:rsidRDefault="0037202F" w:rsidP="00FC643A">
            <w:pPr>
              <w:pStyle w:val="ListParagraph"/>
              <w:keepNext/>
              <w:numPr>
                <w:ilvl w:val="1"/>
                <w:numId w:val="33"/>
              </w:numPr>
              <w:ind w:left="873" w:hanging="163"/>
              <w:outlineLvl w:val="2"/>
              <w:rPr>
                <w:bCs/>
                <w:color w:val="000000" w:themeColor="text1"/>
                <w:lang w:eastAsia="en-AU"/>
              </w:rPr>
            </w:pPr>
            <w:r w:rsidRPr="00EE0FCE">
              <w:rPr>
                <w:bCs/>
                <w:color w:val="000000" w:themeColor="text1"/>
                <w:lang w:eastAsia="en-AU"/>
              </w:rPr>
              <w:t>Collaborative projects</w:t>
            </w:r>
          </w:p>
          <w:p w14:paraId="36BBE11A" w14:textId="77777777" w:rsidR="0037202F" w:rsidRDefault="0037202F" w:rsidP="00FC643A">
            <w:pPr>
              <w:pStyle w:val="ListParagraph"/>
              <w:keepNext/>
              <w:numPr>
                <w:ilvl w:val="0"/>
                <w:numId w:val="33"/>
              </w:numPr>
              <w:spacing w:after="160" w:line="259" w:lineRule="auto"/>
              <w:ind w:left="589" w:hanging="229"/>
              <w:outlineLvl w:val="2"/>
              <w:rPr>
                <w:bCs/>
                <w:color w:val="000000" w:themeColor="text1"/>
                <w:lang w:eastAsia="en-AU"/>
              </w:rPr>
            </w:pPr>
            <w:r w:rsidRPr="00EE0FCE">
              <w:rPr>
                <w:bCs/>
                <w:color w:val="000000" w:themeColor="text1"/>
                <w:lang w:eastAsia="en-AU"/>
              </w:rPr>
              <w:t>Narratives of change in learning and career aspirations, particularly among priority cohorts</w:t>
            </w:r>
          </w:p>
          <w:p w14:paraId="3D78636A" w14:textId="2B3C556E" w:rsidR="00D3272C" w:rsidRPr="00C047D5" w:rsidRDefault="0037202F" w:rsidP="00FC643A">
            <w:pPr>
              <w:pStyle w:val="ListParagraph"/>
              <w:keepNext/>
              <w:numPr>
                <w:ilvl w:val="0"/>
                <w:numId w:val="33"/>
              </w:numPr>
              <w:ind w:left="589" w:hanging="229"/>
              <w:outlineLvl w:val="2"/>
              <w:rPr>
                <w:sz w:val="24"/>
                <w:szCs w:val="24"/>
              </w:rPr>
            </w:pPr>
            <w:r w:rsidRPr="003714FD">
              <w:rPr>
                <w:bCs/>
                <w:color w:val="000000" w:themeColor="text1"/>
                <w:lang w:eastAsia="en-AU"/>
              </w:rPr>
              <w:t>Feedback from industry and community stakeholders on relevance and impact</w:t>
            </w:r>
          </w:p>
        </w:tc>
      </w:tr>
    </w:tbl>
    <w:p w14:paraId="3923799C" w14:textId="77777777" w:rsidR="00D3272C" w:rsidRPr="00855295" w:rsidRDefault="00D3272C" w:rsidP="00FC643A">
      <w:pPr>
        <w:spacing w:after="0" w:line="240" w:lineRule="auto"/>
        <w:rPr>
          <w:rFonts w:ascii="Corbel" w:hAnsi="Corbel"/>
        </w:rPr>
      </w:pPr>
    </w:p>
    <w:p w14:paraId="20FD27B8" w14:textId="3B3B5B0D" w:rsidR="00D3272C" w:rsidRPr="00855295" w:rsidRDefault="00D3272C" w:rsidP="00FC643A">
      <w:pPr>
        <w:keepNext/>
        <w:spacing w:after="0"/>
        <w:outlineLvl w:val="2"/>
        <w:rPr>
          <w:rFonts w:ascii="Corbel" w:hAnsi="Corbel"/>
          <w:b/>
          <w:bCs/>
        </w:rPr>
      </w:pPr>
      <w:r w:rsidRPr="00855295">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D3272C" w:rsidRPr="00855295" w14:paraId="35AE4F46" w14:textId="77777777" w:rsidTr="380A700B">
        <w:tc>
          <w:tcPr>
            <w:tcW w:w="9016" w:type="dxa"/>
          </w:tcPr>
          <w:p w14:paraId="33682358" w14:textId="1AF7C8C1" w:rsidR="00A42590" w:rsidRPr="00B33375" w:rsidRDefault="6FCA9EAB" w:rsidP="00FC643A">
            <w:pPr>
              <w:spacing w:before="120"/>
              <w:rPr>
                <w:rFonts w:cstheme="minorHAnsi"/>
                <w:color w:val="000000" w:themeColor="text1"/>
                <w:lang w:eastAsia="en-AU"/>
              </w:rPr>
            </w:pPr>
            <w:r w:rsidRPr="00B33375">
              <w:rPr>
                <w:rFonts w:cstheme="minorHAnsi"/>
                <w:color w:val="000000" w:themeColor="text1"/>
                <w:lang w:eastAsia="en-AU"/>
              </w:rPr>
              <w:t xml:space="preserve">Evaluation of the </w:t>
            </w:r>
            <w:r w:rsidR="6B35CFF2" w:rsidRPr="00B33375">
              <w:rPr>
                <w:rFonts w:cstheme="minorHAnsi"/>
                <w:color w:val="000000" w:themeColor="text1"/>
                <w:lang w:eastAsia="en-AU"/>
              </w:rPr>
              <w:t xml:space="preserve">TAFE NSW </w:t>
            </w:r>
            <w:r w:rsidR="00CF0ED6">
              <w:rPr>
                <w:rFonts w:cstheme="minorHAnsi"/>
                <w:color w:val="000000" w:themeColor="text1"/>
                <w:lang w:eastAsia="en-AU"/>
              </w:rPr>
              <w:t>C</w:t>
            </w:r>
            <w:r w:rsidRPr="00B33375">
              <w:rPr>
                <w:rFonts w:cstheme="minorHAnsi"/>
                <w:color w:val="000000" w:themeColor="text1"/>
                <w:lang w:eastAsia="en-AU"/>
              </w:rPr>
              <w:t>CoE will replicate the robust, best-practice arrangements established for the existing TAFE NSW Manufacturing Centres of Excellence (MCoEs), grounded in a utilisation-focused evaluation approach. These arrangements are designed to assess effectiveness, efficiency, and appropriateness, in line with the scale and complexity of the intervention.</w:t>
            </w:r>
          </w:p>
          <w:p w14:paraId="3D20C54E" w14:textId="6D2B9942" w:rsidR="00A42590" w:rsidRPr="00B33375" w:rsidRDefault="00A42590" w:rsidP="00FC643A">
            <w:pPr>
              <w:spacing w:before="120"/>
              <w:rPr>
                <w:rFonts w:cstheme="minorHAnsi"/>
                <w:color w:val="000000" w:themeColor="text1"/>
                <w:lang w:eastAsia="en-AU"/>
              </w:rPr>
            </w:pPr>
            <w:r w:rsidRPr="00B33375">
              <w:rPr>
                <w:rFonts w:cstheme="minorHAnsi"/>
                <w:color w:val="000000" w:themeColor="text1"/>
                <w:lang w:eastAsia="en-AU"/>
              </w:rPr>
              <w:t>The TAFE NSW M</w:t>
            </w:r>
            <w:r w:rsidR="6FCA9EAB" w:rsidRPr="00B33375">
              <w:rPr>
                <w:rFonts w:cstheme="minorHAnsi"/>
                <w:color w:val="000000" w:themeColor="text1"/>
                <w:lang w:eastAsia="en-AU"/>
              </w:rPr>
              <w:t>CoE</w:t>
            </w:r>
            <w:r w:rsidR="0FDB3F48" w:rsidRPr="00B33375">
              <w:rPr>
                <w:rFonts w:cstheme="minorHAnsi"/>
                <w:color w:val="000000" w:themeColor="text1"/>
                <w:lang w:eastAsia="en-AU"/>
              </w:rPr>
              <w:t>s</w:t>
            </w:r>
            <w:r w:rsidRPr="00B33375">
              <w:rPr>
                <w:rFonts w:cstheme="minorHAnsi"/>
                <w:color w:val="000000" w:themeColor="text1"/>
                <w:lang w:eastAsia="en-AU"/>
              </w:rPr>
              <w:t xml:space="preserve"> Evaluation Framework—already in place—will be extended to apply to additional TAFE NSW led-CoEs. Two defining features underpin this approach:</w:t>
            </w:r>
          </w:p>
          <w:p w14:paraId="2D3E0F1D" w14:textId="77777777" w:rsidR="00A42590" w:rsidRPr="00B33375" w:rsidRDefault="00A42590" w:rsidP="00FC643A">
            <w:pPr>
              <w:pStyle w:val="ListParagraph"/>
              <w:numPr>
                <w:ilvl w:val="0"/>
                <w:numId w:val="35"/>
              </w:numPr>
              <w:spacing w:before="120"/>
              <w:ind w:left="589" w:hanging="229"/>
              <w:rPr>
                <w:rFonts w:cstheme="minorHAnsi"/>
                <w:b/>
                <w:color w:val="000000" w:themeColor="text1"/>
                <w:lang w:eastAsia="en-AU"/>
              </w:rPr>
            </w:pPr>
            <w:r w:rsidRPr="00B33375">
              <w:rPr>
                <w:rFonts w:cstheme="minorHAnsi"/>
                <w:b/>
                <w:color w:val="000000" w:themeColor="text1"/>
                <w:lang w:eastAsia="en-AU"/>
              </w:rPr>
              <w:t>Dual-cycle evaluation design:</w:t>
            </w:r>
          </w:p>
          <w:p w14:paraId="40D693D7" w14:textId="77777777" w:rsidR="00A42590" w:rsidRPr="00B33375" w:rsidRDefault="00A42590" w:rsidP="00FC643A">
            <w:pPr>
              <w:pStyle w:val="ListParagraph"/>
              <w:numPr>
                <w:ilvl w:val="0"/>
                <w:numId w:val="38"/>
              </w:numPr>
              <w:spacing w:before="120"/>
              <w:ind w:left="873" w:hanging="153"/>
              <w:rPr>
                <w:rFonts w:cstheme="minorHAnsi"/>
                <w:color w:val="000000" w:themeColor="text1"/>
                <w:lang w:eastAsia="en-AU"/>
              </w:rPr>
            </w:pPr>
            <w:r w:rsidRPr="00B33375">
              <w:rPr>
                <w:rFonts w:cstheme="minorHAnsi"/>
                <w:b/>
                <w:color w:val="000000" w:themeColor="text1"/>
                <w:lang w:eastAsia="en-AU"/>
              </w:rPr>
              <w:t>Short-cycle evaluations</w:t>
            </w:r>
            <w:r w:rsidRPr="00B33375">
              <w:rPr>
                <w:rFonts w:cstheme="minorHAnsi"/>
                <w:color w:val="000000" w:themeColor="text1"/>
                <w:lang w:eastAsia="en-AU"/>
              </w:rPr>
              <w:t xml:space="preserve"> will focus on specific program components, delivering timely insights to support real-time learning and agile adaptation. These evaluations aim to surface operational intelligence that may be overlooked in broader assessments.</w:t>
            </w:r>
          </w:p>
          <w:p w14:paraId="02F283D0" w14:textId="77777777" w:rsidR="00A42590" w:rsidRPr="00B33375" w:rsidRDefault="00A42590" w:rsidP="00FC643A">
            <w:pPr>
              <w:pStyle w:val="ListParagraph"/>
              <w:numPr>
                <w:ilvl w:val="0"/>
                <w:numId w:val="38"/>
              </w:numPr>
              <w:spacing w:before="120"/>
              <w:ind w:left="873" w:hanging="153"/>
              <w:rPr>
                <w:rFonts w:cstheme="minorHAnsi"/>
                <w:color w:val="000000" w:themeColor="text1"/>
                <w:lang w:eastAsia="en-AU"/>
              </w:rPr>
            </w:pPr>
            <w:r w:rsidRPr="00B33375">
              <w:rPr>
                <w:rFonts w:cstheme="minorHAnsi"/>
                <w:b/>
                <w:color w:val="000000" w:themeColor="text1"/>
                <w:lang w:eastAsia="en-AU"/>
              </w:rPr>
              <w:t>Long-cycle evaluations</w:t>
            </w:r>
            <w:r w:rsidRPr="00B33375">
              <w:rPr>
                <w:rFonts w:cstheme="minorHAnsi"/>
                <w:color w:val="000000" w:themeColor="text1"/>
                <w:lang w:eastAsia="en-AU"/>
              </w:rPr>
              <w:t xml:space="preserve"> will synthesise findings from multiple short-cycle activities, providing comprehensive, program-wide conclusions. These will address core questions of merit and value, aligned with National Skills Agreement (NSA) funding requirements, TAFE NSW’s strategic vision for CoEs, and NSW Treasury evaluation standards.</w:t>
            </w:r>
          </w:p>
          <w:p w14:paraId="2CB77AD6" w14:textId="1119DA69" w:rsidR="00A42590" w:rsidRPr="00FF42F7" w:rsidRDefault="00A42590" w:rsidP="00FC643A">
            <w:pPr>
              <w:pStyle w:val="ListParagraph"/>
              <w:numPr>
                <w:ilvl w:val="0"/>
                <w:numId w:val="54"/>
              </w:numPr>
              <w:spacing w:before="120"/>
              <w:ind w:left="589" w:hanging="284"/>
              <w:rPr>
                <w:rFonts w:cstheme="minorHAnsi"/>
                <w:b/>
                <w:color w:val="000000" w:themeColor="text1"/>
                <w:lang w:eastAsia="en-AU"/>
              </w:rPr>
            </w:pPr>
            <w:r w:rsidRPr="000806BE">
              <w:rPr>
                <w:rFonts w:cstheme="minorHAnsi"/>
                <w:b/>
                <w:color w:val="000000" w:themeColor="text1"/>
                <w:lang w:eastAsia="en-AU"/>
              </w:rPr>
              <w:t xml:space="preserve">Embedded evaluation capability: </w:t>
            </w:r>
            <w:r w:rsidRPr="000806BE">
              <w:rPr>
                <w:rFonts w:cstheme="minorHAnsi"/>
                <w:color w:val="000000" w:themeColor="text1"/>
                <w:lang w:eastAsia="en-AU"/>
              </w:rPr>
              <w:t xml:space="preserve">A dedicated full-time evaluation specialist (FTE) will be embedded within the </w:t>
            </w:r>
            <w:r w:rsidR="00A550DA" w:rsidRPr="000806BE">
              <w:rPr>
                <w:rFonts w:cstheme="minorHAnsi"/>
                <w:bCs/>
                <w:color w:val="000000" w:themeColor="text1"/>
                <w:lang w:eastAsia="en-AU"/>
              </w:rPr>
              <w:t>C</w:t>
            </w:r>
            <w:r w:rsidRPr="00FF42F7">
              <w:rPr>
                <w:rFonts w:cstheme="minorHAnsi"/>
                <w:bCs/>
                <w:color w:val="000000" w:themeColor="text1"/>
                <w:lang w:eastAsia="en-AU"/>
              </w:rPr>
              <w:t>CoE</w:t>
            </w:r>
            <w:r w:rsidRPr="00FF42F7">
              <w:rPr>
                <w:rFonts w:cstheme="minorHAnsi"/>
                <w:color w:val="000000" w:themeColor="text1"/>
                <w:lang w:eastAsia="en-AU"/>
              </w:rPr>
              <w:t xml:space="preserve"> team from inception. This ensures continuous feedback loops and rapid implementation of recommendations, a model that has already demonstrated value in existing MCoEs through performance-enhancing adjustments.</w:t>
            </w:r>
          </w:p>
          <w:p w14:paraId="15F02708" w14:textId="77777777" w:rsidR="00A42590" w:rsidRPr="00FF42F7" w:rsidRDefault="00A42590" w:rsidP="00FC643A">
            <w:pPr>
              <w:spacing w:before="120"/>
              <w:rPr>
                <w:rFonts w:cstheme="minorHAnsi"/>
                <w:color w:val="000000" w:themeColor="text1"/>
                <w:lang w:eastAsia="en-AU"/>
              </w:rPr>
            </w:pPr>
          </w:p>
          <w:p w14:paraId="39162CBB" w14:textId="77777777" w:rsidR="00A42590" w:rsidRPr="00FF42F7" w:rsidRDefault="00A42590" w:rsidP="00FC643A">
            <w:pPr>
              <w:spacing w:before="120"/>
              <w:rPr>
                <w:rFonts w:cstheme="minorHAnsi"/>
                <w:b/>
                <w:color w:val="000000" w:themeColor="text1"/>
                <w:lang w:eastAsia="en-AU"/>
              </w:rPr>
            </w:pPr>
            <w:r w:rsidRPr="00FF42F7">
              <w:rPr>
                <w:rFonts w:cstheme="minorHAnsi"/>
                <w:b/>
                <w:color w:val="000000" w:themeColor="text1"/>
                <w:lang w:eastAsia="en-AU"/>
              </w:rPr>
              <w:t>Evaluation Methodology and Timing</w:t>
            </w:r>
          </w:p>
          <w:p w14:paraId="22BEDF12" w14:textId="77777777" w:rsidR="00A42590" w:rsidRPr="00FF42F7" w:rsidRDefault="00A42590" w:rsidP="00FC643A">
            <w:pPr>
              <w:spacing w:before="120"/>
              <w:rPr>
                <w:rFonts w:cstheme="minorHAnsi"/>
                <w:color w:val="000000" w:themeColor="text1"/>
                <w:lang w:eastAsia="en-AU"/>
              </w:rPr>
            </w:pPr>
            <w:r w:rsidRPr="00FF42F7">
              <w:rPr>
                <w:rFonts w:cstheme="minorHAnsi"/>
                <w:color w:val="000000" w:themeColor="text1"/>
                <w:lang w:eastAsia="en-AU"/>
              </w:rPr>
              <w:t>The evaluation will incorporate process, outcome, and economic evaluation types. Within these, the domains of efficiency, effectiveness, and appropriateness will be explored.</w:t>
            </w:r>
          </w:p>
          <w:p w14:paraId="0F8086EA" w14:textId="77777777" w:rsidR="00A42590" w:rsidRPr="00FF42F7" w:rsidRDefault="00A42590" w:rsidP="00FC643A">
            <w:pPr>
              <w:pStyle w:val="ListParagraph"/>
              <w:numPr>
                <w:ilvl w:val="0"/>
                <w:numId w:val="36"/>
              </w:numPr>
              <w:spacing w:before="120"/>
              <w:ind w:left="589" w:hanging="229"/>
              <w:rPr>
                <w:rFonts w:cstheme="minorHAnsi"/>
                <w:color w:val="000000" w:themeColor="text1"/>
                <w:lang w:eastAsia="en-AU"/>
              </w:rPr>
            </w:pPr>
            <w:r w:rsidRPr="00FF42F7">
              <w:rPr>
                <w:rFonts w:cstheme="minorHAnsi"/>
                <w:color w:val="000000" w:themeColor="text1"/>
                <w:lang w:eastAsia="en-AU"/>
              </w:rPr>
              <w:t>Short-cycle evaluations will be conducted frequently, with quarterly learning reports produced to inform ongoing delivery.</w:t>
            </w:r>
          </w:p>
          <w:p w14:paraId="50C47C86" w14:textId="07496987" w:rsidR="00A42590" w:rsidRPr="00FF42F7" w:rsidRDefault="00A42590" w:rsidP="00FC643A">
            <w:pPr>
              <w:pStyle w:val="ListParagraph"/>
              <w:numPr>
                <w:ilvl w:val="0"/>
                <w:numId w:val="36"/>
              </w:numPr>
              <w:spacing w:before="120"/>
              <w:ind w:left="589" w:hanging="229"/>
              <w:rPr>
                <w:rFonts w:cstheme="minorHAnsi"/>
                <w:color w:val="000000" w:themeColor="text1"/>
                <w:lang w:eastAsia="en-AU"/>
              </w:rPr>
            </w:pPr>
            <w:r w:rsidRPr="00FF42F7">
              <w:rPr>
                <w:rFonts w:cstheme="minorHAnsi"/>
                <w:color w:val="000000" w:themeColor="text1"/>
                <w:lang w:eastAsia="en-AU"/>
              </w:rPr>
              <w:t xml:space="preserve">A single long-cycle evaluation is proposed for completion in December 2028, providing a summative assessment of the </w:t>
            </w:r>
            <w:r w:rsidR="000437FC">
              <w:rPr>
                <w:rFonts w:cstheme="minorHAnsi"/>
                <w:bCs/>
                <w:color w:val="000000" w:themeColor="text1"/>
                <w:lang w:eastAsia="en-AU"/>
              </w:rPr>
              <w:t>CCoE</w:t>
            </w:r>
            <w:r w:rsidR="000437FC" w:rsidRPr="00FF42F7">
              <w:rPr>
                <w:rFonts w:cstheme="minorHAnsi"/>
                <w:bCs/>
                <w:color w:val="000000" w:themeColor="text1"/>
                <w:lang w:eastAsia="en-AU"/>
              </w:rPr>
              <w:t xml:space="preserve">’s </w:t>
            </w:r>
            <w:r w:rsidRPr="00FF42F7">
              <w:rPr>
                <w:rFonts w:cstheme="minorHAnsi"/>
                <w:color w:val="000000" w:themeColor="text1"/>
                <w:lang w:eastAsia="en-AU"/>
              </w:rPr>
              <w:t>impact and alignment with strategic objectives.</w:t>
            </w:r>
          </w:p>
          <w:p w14:paraId="1CE9FF64" w14:textId="77777777" w:rsidR="00A42590" w:rsidRPr="00FF42F7" w:rsidRDefault="00A42590" w:rsidP="00FC643A">
            <w:pPr>
              <w:spacing w:before="120"/>
              <w:rPr>
                <w:rFonts w:cstheme="minorHAnsi"/>
                <w:color w:val="000000" w:themeColor="text1"/>
                <w:lang w:eastAsia="en-AU"/>
              </w:rPr>
            </w:pPr>
          </w:p>
          <w:p w14:paraId="57F76995" w14:textId="77777777" w:rsidR="00A42590" w:rsidRPr="00FF42F7" w:rsidRDefault="00A42590" w:rsidP="00FC643A">
            <w:pPr>
              <w:spacing w:before="120"/>
              <w:rPr>
                <w:rFonts w:cstheme="minorHAnsi"/>
                <w:b/>
                <w:color w:val="000000" w:themeColor="text1"/>
                <w:lang w:eastAsia="en-AU"/>
              </w:rPr>
            </w:pPr>
            <w:r w:rsidRPr="00FF42F7">
              <w:rPr>
                <w:rFonts w:cstheme="minorHAnsi"/>
                <w:b/>
                <w:color w:val="000000" w:themeColor="text1"/>
                <w:lang w:eastAsia="en-AU"/>
              </w:rPr>
              <w:t>Dissemination and Actioning of Findings</w:t>
            </w:r>
          </w:p>
          <w:p w14:paraId="499A5331" w14:textId="77777777" w:rsidR="00A42590" w:rsidRPr="00FF42F7" w:rsidRDefault="00A42590" w:rsidP="00FC643A">
            <w:pPr>
              <w:spacing w:before="120"/>
              <w:rPr>
                <w:rFonts w:cstheme="minorHAnsi"/>
                <w:color w:val="000000" w:themeColor="text1"/>
                <w:lang w:eastAsia="en-AU"/>
              </w:rPr>
            </w:pPr>
            <w:r w:rsidRPr="00FF42F7">
              <w:rPr>
                <w:rFonts w:cstheme="minorHAnsi"/>
                <w:color w:val="000000" w:themeColor="text1"/>
                <w:lang w:eastAsia="en-AU"/>
              </w:rPr>
              <w:t>Findings will be disseminated through:</w:t>
            </w:r>
          </w:p>
          <w:p w14:paraId="40766561" w14:textId="77777777" w:rsidR="00A42590" w:rsidRPr="00FF42F7" w:rsidRDefault="00A42590" w:rsidP="00FC643A">
            <w:pPr>
              <w:pStyle w:val="ListParagraph"/>
              <w:numPr>
                <w:ilvl w:val="0"/>
                <w:numId w:val="37"/>
              </w:numPr>
              <w:spacing w:before="120"/>
              <w:rPr>
                <w:rFonts w:cstheme="minorHAnsi"/>
                <w:color w:val="000000" w:themeColor="text1"/>
                <w:lang w:eastAsia="en-AU"/>
              </w:rPr>
            </w:pPr>
            <w:r w:rsidRPr="00FF42F7">
              <w:rPr>
                <w:rFonts w:cstheme="minorHAnsi"/>
                <w:color w:val="000000" w:themeColor="text1"/>
                <w:lang w:eastAsia="en-AU"/>
              </w:rPr>
              <w:t>Internal learning reports and performance dashboards</w:t>
            </w:r>
          </w:p>
          <w:p w14:paraId="191C0744" w14:textId="77777777" w:rsidR="00A42590" w:rsidRPr="00FF42F7" w:rsidRDefault="00A42590" w:rsidP="00FC643A">
            <w:pPr>
              <w:pStyle w:val="ListParagraph"/>
              <w:numPr>
                <w:ilvl w:val="0"/>
                <w:numId w:val="37"/>
              </w:numPr>
              <w:spacing w:before="120"/>
              <w:rPr>
                <w:rFonts w:cstheme="minorHAnsi"/>
                <w:color w:val="000000" w:themeColor="text1"/>
                <w:lang w:eastAsia="en-AU"/>
              </w:rPr>
            </w:pPr>
            <w:r w:rsidRPr="00FF42F7">
              <w:rPr>
                <w:rFonts w:cstheme="minorHAnsi"/>
                <w:color w:val="000000" w:themeColor="text1"/>
                <w:lang w:eastAsia="en-AU"/>
              </w:rPr>
              <w:t>Cross-TAFE knowledge-sharing forums</w:t>
            </w:r>
          </w:p>
          <w:p w14:paraId="634F8B0D" w14:textId="77777777" w:rsidR="00A42590" w:rsidRPr="00FF42F7" w:rsidRDefault="00A42590" w:rsidP="00FC643A">
            <w:pPr>
              <w:pStyle w:val="ListParagraph"/>
              <w:numPr>
                <w:ilvl w:val="0"/>
                <w:numId w:val="37"/>
              </w:numPr>
              <w:spacing w:before="120"/>
              <w:rPr>
                <w:rFonts w:cstheme="minorHAnsi"/>
                <w:color w:val="000000" w:themeColor="text1"/>
                <w:lang w:eastAsia="en-AU"/>
              </w:rPr>
            </w:pPr>
            <w:r w:rsidRPr="00FF42F7">
              <w:rPr>
                <w:rFonts w:cstheme="minorHAnsi"/>
                <w:color w:val="000000" w:themeColor="text1"/>
                <w:lang w:eastAsia="en-AU"/>
              </w:rPr>
              <w:t>Strategic briefings to government and industry partners</w:t>
            </w:r>
          </w:p>
          <w:p w14:paraId="7D965945" w14:textId="77777777" w:rsidR="00A42590" w:rsidRPr="00FF42F7" w:rsidRDefault="00A42590" w:rsidP="00FC643A">
            <w:pPr>
              <w:spacing w:before="120"/>
              <w:rPr>
                <w:rFonts w:cstheme="minorHAnsi"/>
                <w:color w:val="000000" w:themeColor="text1"/>
                <w:lang w:eastAsia="en-AU"/>
              </w:rPr>
            </w:pPr>
            <w:r w:rsidRPr="00FF42F7">
              <w:rPr>
                <w:rFonts w:cstheme="minorHAnsi"/>
                <w:color w:val="000000" w:themeColor="text1"/>
                <w:lang w:eastAsia="en-AU"/>
              </w:rPr>
              <w:t>Insights will be actioned through:</w:t>
            </w:r>
          </w:p>
          <w:p w14:paraId="0702D030" w14:textId="77777777" w:rsidR="00A42590" w:rsidRPr="00FF42F7" w:rsidRDefault="00A42590" w:rsidP="00FC643A">
            <w:pPr>
              <w:pStyle w:val="ListBullet"/>
              <w:numPr>
                <w:ilvl w:val="0"/>
                <w:numId w:val="39"/>
              </w:numPr>
              <w:spacing w:line="240" w:lineRule="auto"/>
              <w:ind w:left="731" w:hanging="371"/>
              <w:rPr>
                <w:rFonts w:asciiTheme="minorHAnsi" w:hAnsiTheme="minorHAnsi" w:cstheme="minorHAnsi"/>
                <w:sz w:val="22"/>
              </w:rPr>
            </w:pPr>
            <w:r w:rsidRPr="00FF42F7">
              <w:rPr>
                <w:rFonts w:asciiTheme="minorHAnsi" w:hAnsiTheme="minorHAnsi" w:cstheme="minorHAnsi"/>
                <w:sz w:val="22"/>
              </w:rPr>
              <w:t>Iterative program design adjustments</w:t>
            </w:r>
          </w:p>
          <w:p w14:paraId="247BA253" w14:textId="7AF09171" w:rsidR="00A42590" w:rsidRDefault="00A42590" w:rsidP="00FC643A">
            <w:pPr>
              <w:pStyle w:val="ListBullet"/>
              <w:numPr>
                <w:ilvl w:val="0"/>
                <w:numId w:val="39"/>
              </w:numPr>
              <w:spacing w:line="240" w:lineRule="auto"/>
              <w:ind w:left="731" w:hanging="371"/>
              <w:rPr>
                <w:rFonts w:asciiTheme="minorHAnsi" w:hAnsiTheme="minorHAnsi" w:cstheme="minorHAnsi"/>
                <w:sz w:val="22"/>
              </w:rPr>
            </w:pPr>
            <w:r w:rsidRPr="00FF42F7">
              <w:rPr>
                <w:rFonts w:asciiTheme="minorHAnsi" w:hAnsiTheme="minorHAnsi" w:cstheme="minorHAnsi"/>
                <w:sz w:val="22"/>
              </w:rPr>
              <w:t>Policy and practice recommendations</w:t>
            </w:r>
          </w:p>
          <w:p w14:paraId="7603171C" w14:textId="37A3B3E3" w:rsidR="00B72BB2" w:rsidRPr="00FF42F7" w:rsidRDefault="001B3F86" w:rsidP="00FC643A">
            <w:pPr>
              <w:pStyle w:val="ListBullet"/>
              <w:numPr>
                <w:ilvl w:val="0"/>
                <w:numId w:val="39"/>
              </w:numPr>
              <w:spacing w:line="240" w:lineRule="auto"/>
              <w:ind w:left="731" w:hanging="371"/>
              <w:rPr>
                <w:rFonts w:asciiTheme="minorHAnsi" w:hAnsiTheme="minorHAnsi" w:cstheme="minorHAnsi"/>
                <w:sz w:val="22"/>
              </w:rPr>
            </w:pPr>
            <w:r w:rsidRPr="001B3F86">
              <w:rPr>
                <w:rFonts w:asciiTheme="minorHAnsi" w:hAnsiTheme="minorHAnsi" w:cstheme="minorHAnsi"/>
                <w:sz w:val="22"/>
              </w:rPr>
              <w:t>Scaled adoption of successful models across other TAFEs</w:t>
            </w:r>
          </w:p>
          <w:p w14:paraId="3E35EC12" w14:textId="4A15A382" w:rsidR="00C43984" w:rsidRPr="00855295" w:rsidRDefault="00C43984" w:rsidP="00FC643A">
            <w:pPr>
              <w:pStyle w:val="ListBullet"/>
              <w:numPr>
                <w:ilvl w:val="0"/>
                <w:numId w:val="0"/>
              </w:numPr>
              <w:spacing w:line="240" w:lineRule="auto"/>
              <w:rPr>
                <w:szCs w:val="24"/>
              </w:rPr>
            </w:pPr>
          </w:p>
        </w:tc>
      </w:tr>
    </w:tbl>
    <w:p w14:paraId="54E22A48" w14:textId="7AC67BCB" w:rsidR="00593F79" w:rsidRPr="00855295" w:rsidRDefault="00593F79" w:rsidP="00FC643A">
      <w:pPr>
        <w:rPr>
          <w:rFonts w:ascii="Corbel" w:hAnsi="Corbel"/>
          <w:sz w:val="20"/>
          <w:szCs w:val="20"/>
        </w:rPr>
        <w:sectPr w:rsidR="00593F79" w:rsidRPr="00855295" w:rsidSect="00E00162">
          <w:pgSz w:w="11906" w:h="16838"/>
          <w:pgMar w:top="993" w:right="1440" w:bottom="1440" w:left="1440" w:header="708" w:footer="708" w:gutter="0"/>
          <w:cols w:space="708"/>
          <w:docGrid w:linePitch="360"/>
        </w:sectPr>
      </w:pPr>
    </w:p>
    <w:p w14:paraId="7B390EA9" w14:textId="276439F1" w:rsidR="00E91924" w:rsidRPr="00855295" w:rsidRDefault="00EE4A74" w:rsidP="00FC643A">
      <w:pPr>
        <w:pStyle w:val="ImplementationPlan1"/>
        <w:keepNext/>
        <w:numPr>
          <w:ilvl w:val="0"/>
          <w:numId w:val="0"/>
        </w:numPr>
        <w:outlineLvl w:val="1"/>
      </w:pPr>
      <w:r w:rsidRPr="00855295">
        <w:t>M</w:t>
      </w:r>
      <w:r w:rsidR="00E91924" w:rsidRPr="00855295">
        <w:t>ilestones and payments – TAFE CENTRES OF EXCELLENCE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gridCol w:w="2685"/>
        <w:gridCol w:w="2115"/>
      </w:tblGrid>
      <w:tr w:rsidR="1BB2DA50" w:rsidRPr="00855295" w14:paraId="21F7CB34" w14:textId="77777777" w:rsidTr="1BB2DA50">
        <w:trPr>
          <w:trHeight w:val="300"/>
        </w:trPr>
        <w:tc>
          <w:tcPr>
            <w:tcW w:w="4665" w:type="dxa"/>
            <w:tcBorders>
              <w:top w:val="single" w:sz="6" w:space="0" w:color="auto"/>
              <w:left w:val="single" w:sz="6" w:space="0" w:color="auto"/>
            </w:tcBorders>
            <w:tcMar>
              <w:left w:w="90" w:type="dxa"/>
              <w:right w:w="90" w:type="dxa"/>
            </w:tcMar>
          </w:tcPr>
          <w:p w14:paraId="4113CC1A" w14:textId="1F03C911" w:rsidR="1BB2DA50" w:rsidRPr="00FF42F7" w:rsidRDefault="1BB2DA50" w:rsidP="00FC643A">
            <w:pPr>
              <w:rPr>
                <w:rFonts w:eastAsia="Calibri" w:cstheme="minorHAnsi"/>
                <w:color w:val="000000" w:themeColor="text1"/>
              </w:rPr>
            </w:pPr>
            <w:r w:rsidRPr="00FF42F7">
              <w:rPr>
                <w:rFonts w:eastAsia="Calibri" w:cstheme="minorHAnsi"/>
                <w:b/>
                <w:color w:val="000000" w:themeColor="text1"/>
              </w:rPr>
              <w:t>Milestone</w:t>
            </w:r>
          </w:p>
        </w:tc>
        <w:tc>
          <w:tcPr>
            <w:tcW w:w="4665" w:type="dxa"/>
            <w:tcBorders>
              <w:top w:val="single" w:sz="6" w:space="0" w:color="auto"/>
            </w:tcBorders>
            <w:tcMar>
              <w:left w:w="90" w:type="dxa"/>
              <w:right w:w="90" w:type="dxa"/>
            </w:tcMar>
          </w:tcPr>
          <w:p w14:paraId="36274967" w14:textId="44934FE9" w:rsidR="1BB2DA50" w:rsidRPr="00FF42F7" w:rsidRDefault="1BB2DA50" w:rsidP="00FC643A">
            <w:pPr>
              <w:rPr>
                <w:rFonts w:eastAsia="Calibri" w:cstheme="minorHAnsi"/>
                <w:color w:val="000000" w:themeColor="text1"/>
              </w:rPr>
            </w:pPr>
            <w:r w:rsidRPr="00FF42F7">
              <w:rPr>
                <w:rFonts w:eastAsia="Calibri" w:cstheme="minorHAnsi"/>
                <w:b/>
                <w:color w:val="000000" w:themeColor="text1"/>
              </w:rPr>
              <w:t>Evidence</w:t>
            </w:r>
          </w:p>
        </w:tc>
        <w:tc>
          <w:tcPr>
            <w:tcW w:w="2685" w:type="dxa"/>
            <w:tcBorders>
              <w:top w:val="single" w:sz="6" w:space="0" w:color="auto"/>
            </w:tcBorders>
            <w:tcMar>
              <w:left w:w="90" w:type="dxa"/>
              <w:right w:w="90" w:type="dxa"/>
            </w:tcMar>
          </w:tcPr>
          <w:p w14:paraId="2FFD9146" w14:textId="13E68742" w:rsidR="1BB2DA50" w:rsidRPr="00FF42F7" w:rsidRDefault="1BB2DA50" w:rsidP="00FC643A">
            <w:pPr>
              <w:rPr>
                <w:rFonts w:eastAsia="Calibri" w:cstheme="minorHAnsi"/>
                <w:color w:val="000000" w:themeColor="text1"/>
              </w:rPr>
            </w:pPr>
            <w:r w:rsidRPr="00FF42F7">
              <w:rPr>
                <w:rFonts w:eastAsia="Calibri" w:cstheme="minorHAnsi"/>
                <w:b/>
                <w:color w:val="000000" w:themeColor="text1"/>
              </w:rPr>
              <w:t>Payment Value Up To (Commonwealth funded)</w:t>
            </w:r>
          </w:p>
        </w:tc>
        <w:tc>
          <w:tcPr>
            <w:tcW w:w="2115" w:type="dxa"/>
            <w:tcBorders>
              <w:top w:val="single" w:sz="6" w:space="0" w:color="auto"/>
              <w:right w:val="single" w:sz="6" w:space="0" w:color="auto"/>
            </w:tcBorders>
            <w:tcMar>
              <w:left w:w="90" w:type="dxa"/>
              <w:right w:w="90" w:type="dxa"/>
            </w:tcMar>
          </w:tcPr>
          <w:p w14:paraId="4B96AA8F" w14:textId="681B8F62" w:rsidR="1BB2DA50" w:rsidRPr="00FF42F7" w:rsidRDefault="1BB2DA50" w:rsidP="00FC643A">
            <w:pPr>
              <w:rPr>
                <w:rFonts w:eastAsia="Calibri" w:cstheme="minorHAnsi"/>
                <w:color w:val="000000" w:themeColor="text1"/>
              </w:rPr>
            </w:pPr>
            <w:r w:rsidRPr="00FF42F7">
              <w:rPr>
                <w:rFonts w:eastAsia="Calibri" w:cstheme="minorHAnsi"/>
                <w:b/>
                <w:color w:val="000000" w:themeColor="text1"/>
              </w:rPr>
              <w:t>Commonwealth reporting period</w:t>
            </w:r>
          </w:p>
        </w:tc>
      </w:tr>
      <w:tr w:rsidR="1BB2DA50" w:rsidRPr="00855295" w14:paraId="59D44CCE" w14:textId="77777777" w:rsidTr="1BB2DA50">
        <w:trPr>
          <w:trHeight w:val="300"/>
        </w:trPr>
        <w:tc>
          <w:tcPr>
            <w:tcW w:w="4665" w:type="dxa"/>
            <w:tcBorders>
              <w:left w:val="single" w:sz="6" w:space="0" w:color="auto"/>
            </w:tcBorders>
            <w:tcMar>
              <w:left w:w="90" w:type="dxa"/>
              <w:right w:w="90" w:type="dxa"/>
            </w:tcMar>
          </w:tcPr>
          <w:p w14:paraId="4ED54CEA" w14:textId="2D9AACED" w:rsidR="1BB2DA50" w:rsidRPr="00FF42F7" w:rsidRDefault="1BB2DA50" w:rsidP="00FC643A">
            <w:pPr>
              <w:rPr>
                <w:rFonts w:eastAsia="Calibri" w:cstheme="minorHAnsi"/>
                <w:color w:val="000000" w:themeColor="text1"/>
              </w:rPr>
            </w:pPr>
            <w:r w:rsidRPr="00FF42F7">
              <w:rPr>
                <w:rFonts w:eastAsia="Calibri" w:cstheme="minorHAnsi"/>
                <w:b/>
                <w:color w:val="000000" w:themeColor="text1"/>
              </w:rPr>
              <w:t xml:space="preserve">Milestone 1: </w:t>
            </w:r>
          </w:p>
          <w:p w14:paraId="0DAFDE72" w14:textId="017F8C50" w:rsidR="1BB2DA50" w:rsidRPr="00FF42F7" w:rsidRDefault="1BB2DA50" w:rsidP="00FC643A">
            <w:pPr>
              <w:rPr>
                <w:rFonts w:eastAsia="Calibri" w:cstheme="minorHAnsi"/>
                <w:color w:val="000000" w:themeColor="text1"/>
              </w:rPr>
            </w:pPr>
            <w:r w:rsidRPr="00FF42F7">
              <w:rPr>
                <w:rFonts w:eastAsia="Calibri" w:cstheme="minorHAnsi"/>
                <w:color w:val="000000" w:themeColor="text1"/>
              </w:rPr>
              <w:t>Initial payment on agreement of bilateral implementation plan</w:t>
            </w:r>
          </w:p>
        </w:tc>
        <w:tc>
          <w:tcPr>
            <w:tcW w:w="4665" w:type="dxa"/>
            <w:tcMar>
              <w:left w:w="90" w:type="dxa"/>
              <w:right w:w="90" w:type="dxa"/>
            </w:tcMar>
          </w:tcPr>
          <w:p w14:paraId="4DA6DA44" w14:textId="4BFE73C4" w:rsidR="1BB2DA50" w:rsidRPr="00FF42F7" w:rsidRDefault="1BB2DA50" w:rsidP="00FC643A">
            <w:pPr>
              <w:rPr>
                <w:rFonts w:eastAsia="Calibri" w:cstheme="minorHAnsi"/>
                <w:color w:val="000000" w:themeColor="text1"/>
              </w:rPr>
            </w:pPr>
            <w:r w:rsidRPr="00FF42F7">
              <w:rPr>
                <w:rFonts w:eastAsia="Calibri" w:cstheme="minorHAnsi"/>
                <w:color w:val="000000" w:themeColor="text1"/>
              </w:rPr>
              <w:t xml:space="preserve">Bilateral implementation plan agreed with Commonwealth </w:t>
            </w:r>
          </w:p>
        </w:tc>
        <w:tc>
          <w:tcPr>
            <w:tcW w:w="2685" w:type="dxa"/>
            <w:tcMar>
              <w:left w:w="90" w:type="dxa"/>
              <w:right w:w="90" w:type="dxa"/>
            </w:tcMar>
          </w:tcPr>
          <w:p w14:paraId="6AA04060" w14:textId="23055108" w:rsidR="1BB2DA50" w:rsidRPr="00FF42F7" w:rsidRDefault="1BB2DA50" w:rsidP="00FC643A">
            <w:pPr>
              <w:rPr>
                <w:rFonts w:eastAsia="Calibri" w:cstheme="minorHAnsi"/>
                <w:color w:val="000000" w:themeColor="text1"/>
              </w:rPr>
            </w:pPr>
            <w:r w:rsidRPr="00FF42F7">
              <w:rPr>
                <w:rFonts w:eastAsia="Calibri" w:cstheme="minorHAnsi"/>
                <w:color w:val="000000" w:themeColor="text1"/>
              </w:rPr>
              <w:t>$500,000</w:t>
            </w:r>
          </w:p>
        </w:tc>
        <w:tc>
          <w:tcPr>
            <w:tcW w:w="2115" w:type="dxa"/>
            <w:tcBorders>
              <w:right w:val="single" w:sz="6" w:space="0" w:color="auto"/>
            </w:tcBorders>
            <w:tcMar>
              <w:left w:w="90" w:type="dxa"/>
              <w:right w:w="90" w:type="dxa"/>
            </w:tcMar>
          </w:tcPr>
          <w:p w14:paraId="03EACBD6" w14:textId="231C4449" w:rsidR="1BB2DA50" w:rsidRPr="00FF42F7" w:rsidRDefault="1BB2DA50" w:rsidP="00FC643A">
            <w:pPr>
              <w:rPr>
                <w:rFonts w:eastAsia="Calibri" w:cstheme="minorHAnsi"/>
                <w:color w:val="000000" w:themeColor="text1"/>
              </w:rPr>
            </w:pPr>
            <w:r w:rsidRPr="00FF42F7">
              <w:rPr>
                <w:rFonts w:eastAsia="Calibri" w:cstheme="minorHAnsi"/>
                <w:color w:val="000000" w:themeColor="text1"/>
                <w:lang w:val="en-GB"/>
              </w:rPr>
              <w:t>N/A</w:t>
            </w:r>
          </w:p>
        </w:tc>
      </w:tr>
      <w:tr w:rsidR="00590050" w:rsidRPr="00855295" w14:paraId="3CF1418A" w14:textId="77777777" w:rsidTr="1BB2DA50">
        <w:trPr>
          <w:trHeight w:val="300"/>
        </w:trPr>
        <w:tc>
          <w:tcPr>
            <w:tcW w:w="4665" w:type="dxa"/>
            <w:tcBorders>
              <w:left w:val="single" w:sz="6" w:space="0" w:color="auto"/>
            </w:tcBorders>
            <w:tcMar>
              <w:left w:w="90" w:type="dxa"/>
              <w:right w:w="90" w:type="dxa"/>
            </w:tcMar>
          </w:tcPr>
          <w:p w14:paraId="5BCDC833" w14:textId="77777777" w:rsidR="00590050" w:rsidRPr="006942B0" w:rsidRDefault="00590050" w:rsidP="00FC643A">
            <w:pPr>
              <w:rPr>
                <w:rFonts w:cstheme="minorHAnsi"/>
                <w:b/>
                <w:color w:val="000000" w:themeColor="text1"/>
                <w:lang w:eastAsia="en-AU"/>
              </w:rPr>
            </w:pPr>
            <w:r w:rsidRPr="006942B0">
              <w:rPr>
                <w:rFonts w:cstheme="minorHAnsi"/>
                <w:b/>
                <w:color w:val="000000" w:themeColor="text1"/>
                <w:lang w:eastAsia="en-AU"/>
              </w:rPr>
              <w:t xml:space="preserve">Milestone 2: </w:t>
            </w:r>
          </w:p>
          <w:p w14:paraId="0086343B" w14:textId="3C0BACBC" w:rsidR="00590050" w:rsidRPr="006942B0" w:rsidRDefault="00590050" w:rsidP="00FC643A">
            <w:pPr>
              <w:rPr>
                <w:rFonts w:cstheme="minorHAnsi"/>
                <w:color w:val="000000" w:themeColor="text1"/>
                <w:lang w:eastAsia="en-AU"/>
              </w:rPr>
            </w:pPr>
            <w:r w:rsidRPr="006942B0">
              <w:rPr>
                <w:rFonts w:cstheme="minorHAnsi"/>
                <w:color w:val="000000" w:themeColor="text1"/>
                <w:lang w:eastAsia="en-AU"/>
              </w:rPr>
              <w:t>Commonwealth acceptance that New South Wales has established the Construction Centre of Excellence to be demonstrated by:</w:t>
            </w:r>
          </w:p>
          <w:p w14:paraId="378E7DE5" w14:textId="08899C4E" w:rsidR="00590050" w:rsidRPr="006942B0" w:rsidRDefault="00590050" w:rsidP="00FC643A">
            <w:pPr>
              <w:pStyle w:val="ListParagraph"/>
              <w:numPr>
                <w:ilvl w:val="0"/>
                <w:numId w:val="40"/>
              </w:numPr>
              <w:rPr>
                <w:rFonts w:cstheme="minorHAnsi"/>
                <w:color w:val="000000" w:themeColor="text1"/>
                <w:lang w:eastAsia="en-AU"/>
              </w:rPr>
            </w:pPr>
            <w:r w:rsidRPr="006942B0">
              <w:rPr>
                <w:rFonts w:cstheme="minorHAnsi"/>
                <w:color w:val="000000" w:themeColor="text1"/>
                <w:lang w:eastAsia="en-AU"/>
              </w:rPr>
              <w:t xml:space="preserve">development of a </w:t>
            </w:r>
            <w:r w:rsidR="5AD32334" w:rsidRPr="006942B0">
              <w:rPr>
                <w:rFonts w:cstheme="minorHAnsi"/>
                <w:color w:val="000000" w:themeColor="text1"/>
                <w:lang w:eastAsia="en-AU"/>
              </w:rPr>
              <w:t>TAFE NSW Construction Centre of Excellence</w:t>
            </w:r>
            <w:r w:rsidR="1BAA6BE8" w:rsidRPr="006942B0">
              <w:rPr>
                <w:rFonts w:cstheme="minorHAnsi"/>
                <w:color w:val="000000" w:themeColor="text1"/>
                <w:lang w:eastAsia="en-AU"/>
              </w:rPr>
              <w:t xml:space="preserve"> </w:t>
            </w:r>
            <w:r w:rsidR="6FC88978" w:rsidRPr="006942B0">
              <w:rPr>
                <w:rFonts w:cstheme="minorHAnsi"/>
                <w:color w:val="000000" w:themeColor="text1"/>
                <w:lang w:eastAsia="en-AU"/>
              </w:rPr>
              <w:t>A</w:t>
            </w:r>
            <w:r w:rsidR="1BAA6BE8" w:rsidRPr="006942B0">
              <w:rPr>
                <w:rFonts w:cstheme="minorHAnsi"/>
                <w:color w:val="000000" w:themeColor="text1"/>
                <w:lang w:eastAsia="en-AU"/>
              </w:rPr>
              <w:t xml:space="preserve">ctivity </w:t>
            </w:r>
            <w:r w:rsidR="0CBCEB8C" w:rsidRPr="006942B0">
              <w:rPr>
                <w:rFonts w:cstheme="minorHAnsi"/>
                <w:color w:val="000000" w:themeColor="text1"/>
                <w:lang w:eastAsia="en-AU"/>
              </w:rPr>
              <w:t>P</w:t>
            </w:r>
            <w:r w:rsidRPr="006942B0">
              <w:rPr>
                <w:rFonts w:cstheme="minorHAnsi"/>
                <w:color w:val="000000" w:themeColor="text1"/>
                <w:lang w:eastAsia="en-AU"/>
              </w:rPr>
              <w:t>lan that specifies deliverables to be achieved over the NSA</w:t>
            </w:r>
            <w:r w:rsidR="42232996" w:rsidRPr="006942B0">
              <w:rPr>
                <w:rFonts w:cstheme="minorHAnsi"/>
                <w:color w:val="000000" w:themeColor="text1"/>
                <w:lang w:eastAsia="en-AU"/>
              </w:rPr>
              <w:t xml:space="preserve"> until December 2028</w:t>
            </w:r>
            <w:r w:rsidRPr="006942B0">
              <w:rPr>
                <w:rFonts w:cstheme="minorHAnsi"/>
                <w:color w:val="000000" w:themeColor="text1"/>
                <w:lang w:eastAsia="en-AU"/>
              </w:rPr>
              <w:t>, including associated timeframes</w:t>
            </w:r>
          </w:p>
          <w:p w14:paraId="70809873" w14:textId="783320EA" w:rsidR="00590050" w:rsidRPr="006942B0" w:rsidRDefault="00590050" w:rsidP="00FC643A">
            <w:pPr>
              <w:pStyle w:val="ListParagraph"/>
              <w:numPr>
                <w:ilvl w:val="0"/>
                <w:numId w:val="40"/>
              </w:numPr>
              <w:rPr>
                <w:rFonts w:cstheme="minorHAnsi"/>
                <w:color w:val="000000" w:themeColor="text1"/>
                <w:lang w:eastAsia="en-AU"/>
              </w:rPr>
            </w:pPr>
            <w:r w:rsidRPr="006942B0">
              <w:rPr>
                <w:rFonts w:cstheme="minorHAnsi"/>
                <w:color w:val="000000" w:themeColor="text1"/>
                <w:lang w:eastAsia="en-AU"/>
              </w:rPr>
              <w:t xml:space="preserve">partnership development </w:t>
            </w:r>
            <w:r w:rsidR="5216EA46" w:rsidRPr="006942B0">
              <w:rPr>
                <w:rFonts w:cstheme="minorHAnsi"/>
                <w:color w:val="000000" w:themeColor="text1"/>
                <w:lang w:eastAsia="en-AU"/>
              </w:rPr>
              <w:t>activities</w:t>
            </w:r>
            <w:r w:rsidR="137C803F" w:rsidRPr="006942B0">
              <w:rPr>
                <w:rFonts w:cstheme="minorHAnsi"/>
                <w:color w:val="000000" w:themeColor="text1"/>
                <w:lang w:eastAsia="en-AU"/>
              </w:rPr>
              <w:t xml:space="preserve"> </w:t>
            </w:r>
            <w:r w:rsidRPr="006942B0">
              <w:rPr>
                <w:rFonts w:cstheme="minorHAnsi"/>
                <w:color w:val="000000" w:themeColor="text1"/>
                <w:lang w:eastAsia="en-AU"/>
              </w:rPr>
              <w:t xml:space="preserve">with key stakeholder groups (including other TAFEs, employers, unions, universities, and </w:t>
            </w:r>
            <w:r w:rsidR="002C2FD5">
              <w:rPr>
                <w:rFonts w:cstheme="minorHAnsi"/>
                <w:color w:val="000000" w:themeColor="text1"/>
                <w:lang w:eastAsia="en-AU"/>
              </w:rPr>
              <w:t>JSC</w:t>
            </w:r>
            <w:r w:rsidR="7939D15E" w:rsidRPr="006942B0">
              <w:rPr>
                <w:rFonts w:cstheme="minorHAnsi"/>
                <w:color w:val="000000" w:themeColor="text1"/>
                <w:lang w:eastAsia="en-AU"/>
              </w:rPr>
              <w:t>s</w:t>
            </w:r>
            <w:r w:rsidRPr="006942B0">
              <w:rPr>
                <w:rFonts w:cstheme="minorHAnsi"/>
                <w:color w:val="000000" w:themeColor="text1"/>
                <w:lang w:eastAsia="en-AU"/>
              </w:rPr>
              <w:t xml:space="preserve">). </w:t>
            </w:r>
          </w:p>
          <w:p w14:paraId="7069BF1C" w14:textId="7F153C9C" w:rsidR="00590050" w:rsidRPr="006942B0" w:rsidRDefault="00590050" w:rsidP="00FC643A">
            <w:pPr>
              <w:rPr>
                <w:rFonts w:cstheme="minorHAnsi"/>
              </w:rPr>
            </w:pPr>
          </w:p>
        </w:tc>
        <w:tc>
          <w:tcPr>
            <w:tcW w:w="4665" w:type="dxa"/>
            <w:tcMar>
              <w:left w:w="90" w:type="dxa"/>
              <w:right w:w="90" w:type="dxa"/>
            </w:tcMar>
          </w:tcPr>
          <w:p w14:paraId="099FE4BC" w14:textId="77777777" w:rsidR="00590050" w:rsidRPr="006942B0" w:rsidRDefault="00590050" w:rsidP="00FC643A">
            <w:pPr>
              <w:rPr>
                <w:rFonts w:cstheme="minorHAnsi"/>
                <w:color w:val="000000" w:themeColor="text1"/>
                <w:lang w:eastAsia="en-AU"/>
              </w:rPr>
            </w:pPr>
            <w:r w:rsidRPr="006942B0">
              <w:rPr>
                <w:rFonts w:cstheme="minorHAnsi"/>
              </w:rPr>
              <w:br/>
            </w:r>
            <w:r w:rsidRPr="006942B0">
              <w:rPr>
                <w:rFonts w:cstheme="minorHAnsi"/>
                <w:color w:val="000000" w:themeColor="text1"/>
                <w:lang w:eastAsia="en-AU"/>
              </w:rPr>
              <w:t>Report signed by the relevant New South Wales senior skills official that provides an update on progress and includes or attaches:</w:t>
            </w:r>
          </w:p>
          <w:p w14:paraId="5616C6CE" w14:textId="36348F06" w:rsidR="00590050" w:rsidRPr="006942B0" w:rsidRDefault="60F8F3AD" w:rsidP="00FC643A">
            <w:pPr>
              <w:pStyle w:val="ListParagraph"/>
              <w:numPr>
                <w:ilvl w:val="0"/>
                <w:numId w:val="41"/>
              </w:numPr>
              <w:rPr>
                <w:rFonts w:cstheme="minorHAnsi"/>
                <w:color w:val="000000" w:themeColor="text1"/>
                <w:lang w:eastAsia="en-AU"/>
              </w:rPr>
            </w:pPr>
            <w:r w:rsidRPr="006942B0">
              <w:rPr>
                <w:rFonts w:cstheme="minorHAnsi"/>
                <w:color w:val="000000" w:themeColor="text1"/>
                <w:lang w:eastAsia="en-AU"/>
              </w:rPr>
              <w:t xml:space="preserve">The </w:t>
            </w:r>
            <w:r w:rsidR="00FF42F7">
              <w:rPr>
                <w:rFonts w:cstheme="minorHAnsi"/>
                <w:color w:val="000000" w:themeColor="text1"/>
                <w:lang w:eastAsia="en-AU"/>
              </w:rPr>
              <w:t>A</w:t>
            </w:r>
            <w:r w:rsidR="7939D15E" w:rsidRPr="006942B0">
              <w:rPr>
                <w:rFonts w:cstheme="minorHAnsi"/>
                <w:color w:val="000000" w:themeColor="text1"/>
                <w:lang w:eastAsia="en-AU"/>
              </w:rPr>
              <w:t xml:space="preserve">ctivity </w:t>
            </w:r>
            <w:r w:rsidR="00FF42F7">
              <w:rPr>
                <w:rFonts w:cstheme="minorHAnsi"/>
                <w:color w:val="000000" w:themeColor="text1"/>
                <w:lang w:eastAsia="en-AU"/>
              </w:rPr>
              <w:t>P</w:t>
            </w:r>
            <w:r w:rsidR="00590050" w:rsidRPr="006942B0">
              <w:rPr>
                <w:rFonts w:cstheme="minorHAnsi"/>
                <w:color w:val="000000" w:themeColor="text1"/>
                <w:lang w:eastAsia="en-AU"/>
              </w:rPr>
              <w:t>lan</w:t>
            </w:r>
            <w:r w:rsidR="007844C1">
              <w:rPr>
                <w:rFonts w:cstheme="minorHAnsi"/>
                <w:color w:val="000000" w:themeColor="text1"/>
                <w:lang w:eastAsia="en-AU"/>
              </w:rPr>
              <w:t xml:space="preserve"> for approval by the Commonwealth</w:t>
            </w:r>
          </w:p>
          <w:p w14:paraId="18F7F191" w14:textId="1AD4CAFD" w:rsidR="00590050" w:rsidRPr="006942B0" w:rsidRDefault="00590050" w:rsidP="00FC643A">
            <w:pPr>
              <w:pStyle w:val="ListParagraph"/>
              <w:numPr>
                <w:ilvl w:val="0"/>
                <w:numId w:val="41"/>
              </w:numPr>
              <w:rPr>
                <w:rFonts w:cstheme="minorHAnsi"/>
                <w:color w:val="000000" w:themeColor="text1"/>
                <w:lang w:eastAsia="en-AU"/>
              </w:rPr>
            </w:pPr>
            <w:r w:rsidRPr="006942B0">
              <w:rPr>
                <w:rFonts w:cstheme="minorHAnsi"/>
                <w:color w:val="000000" w:themeColor="text1"/>
                <w:lang w:eastAsia="en-AU"/>
              </w:rPr>
              <w:t xml:space="preserve">stakeholder engagement strategy (including other TAFEs, employers, unions, universities, and </w:t>
            </w:r>
            <w:r w:rsidR="002C2FD5">
              <w:rPr>
                <w:rFonts w:cstheme="minorHAnsi"/>
                <w:color w:val="000000" w:themeColor="text1"/>
                <w:lang w:eastAsia="en-AU"/>
              </w:rPr>
              <w:t>JSCs</w:t>
            </w:r>
            <w:r w:rsidRPr="006942B0">
              <w:rPr>
                <w:rFonts w:cstheme="minorHAnsi"/>
                <w:color w:val="000000" w:themeColor="text1"/>
                <w:lang w:eastAsia="en-AU"/>
              </w:rPr>
              <w:t>), and</w:t>
            </w:r>
          </w:p>
          <w:p w14:paraId="5C426390" w14:textId="3D424F70" w:rsidR="00590050" w:rsidRPr="00FF42F7" w:rsidRDefault="00590050" w:rsidP="00FC643A">
            <w:pPr>
              <w:pStyle w:val="ListParagraph"/>
              <w:numPr>
                <w:ilvl w:val="0"/>
                <w:numId w:val="41"/>
              </w:numPr>
              <w:rPr>
                <w:rFonts w:eastAsia="Calibri" w:cstheme="minorHAnsi"/>
                <w:color w:val="000000" w:themeColor="text1"/>
              </w:rPr>
            </w:pPr>
            <w:r w:rsidRPr="006942B0">
              <w:rPr>
                <w:rFonts w:cstheme="minorHAnsi"/>
                <w:color w:val="000000" w:themeColor="text1"/>
                <w:lang w:eastAsia="en-AU"/>
              </w:rPr>
              <w:t xml:space="preserve">partnership development activities (including other TAFEs, employers, unions, universities, and </w:t>
            </w:r>
            <w:r w:rsidR="002C2FD5">
              <w:rPr>
                <w:rFonts w:cstheme="minorHAnsi"/>
                <w:color w:val="000000" w:themeColor="text1"/>
                <w:lang w:eastAsia="en-AU"/>
              </w:rPr>
              <w:t>JSCs</w:t>
            </w:r>
            <w:r w:rsidRPr="006942B0">
              <w:rPr>
                <w:rFonts w:cstheme="minorHAnsi"/>
                <w:color w:val="000000" w:themeColor="text1"/>
                <w:lang w:eastAsia="en-AU"/>
              </w:rPr>
              <w:t>).</w:t>
            </w:r>
          </w:p>
        </w:tc>
        <w:tc>
          <w:tcPr>
            <w:tcW w:w="2685" w:type="dxa"/>
            <w:tcMar>
              <w:left w:w="90" w:type="dxa"/>
              <w:right w:w="90" w:type="dxa"/>
            </w:tcMar>
          </w:tcPr>
          <w:p w14:paraId="30A784B4" w14:textId="3C413004" w:rsidR="00590050" w:rsidRPr="00FF42F7" w:rsidRDefault="00590050" w:rsidP="00FC643A">
            <w:pPr>
              <w:rPr>
                <w:rFonts w:eastAsia="Calibri" w:cstheme="minorHAnsi"/>
                <w:color w:val="000000" w:themeColor="text1"/>
              </w:rPr>
            </w:pPr>
            <w:r w:rsidRPr="00FF42F7">
              <w:rPr>
                <w:rFonts w:eastAsia="Calibri" w:cstheme="minorHAnsi"/>
                <w:color w:val="000000" w:themeColor="text1"/>
              </w:rPr>
              <w:t>$1,000,000</w:t>
            </w:r>
          </w:p>
        </w:tc>
        <w:tc>
          <w:tcPr>
            <w:tcW w:w="2115" w:type="dxa"/>
            <w:tcBorders>
              <w:right w:val="single" w:sz="6" w:space="0" w:color="auto"/>
            </w:tcBorders>
            <w:tcMar>
              <w:left w:w="90" w:type="dxa"/>
              <w:right w:w="90" w:type="dxa"/>
            </w:tcMar>
          </w:tcPr>
          <w:p w14:paraId="37EEFCFF" w14:textId="4031BB20" w:rsidR="00590050" w:rsidRPr="00FF42F7" w:rsidRDefault="00590050" w:rsidP="00FC643A">
            <w:pPr>
              <w:rPr>
                <w:rFonts w:eastAsia="Calibri" w:cstheme="minorHAnsi"/>
                <w:color w:val="000000" w:themeColor="text1"/>
              </w:rPr>
            </w:pPr>
            <w:r w:rsidRPr="006942B0">
              <w:rPr>
                <w:rFonts w:cstheme="minorHAnsi"/>
                <w:color w:val="000000" w:themeColor="text1"/>
                <w:lang w:val="en-GB" w:eastAsia="en-AU"/>
              </w:rPr>
              <w:t>31 March 2026</w:t>
            </w:r>
          </w:p>
        </w:tc>
      </w:tr>
      <w:tr w:rsidR="00590050" w:rsidRPr="00855295" w14:paraId="51A65369" w14:textId="77777777" w:rsidTr="1BB2DA50">
        <w:trPr>
          <w:trHeight w:val="300"/>
        </w:trPr>
        <w:tc>
          <w:tcPr>
            <w:tcW w:w="4665" w:type="dxa"/>
            <w:tcBorders>
              <w:left w:val="single" w:sz="6" w:space="0" w:color="auto"/>
            </w:tcBorders>
            <w:tcMar>
              <w:left w:w="90" w:type="dxa"/>
              <w:right w:w="90" w:type="dxa"/>
            </w:tcMar>
          </w:tcPr>
          <w:p w14:paraId="4A2C332E" w14:textId="689B1B18" w:rsidR="00590050" w:rsidRPr="00FF42F7" w:rsidRDefault="7FA2BA6E" w:rsidP="00FC643A">
            <w:pPr>
              <w:spacing w:after="160"/>
              <w:rPr>
                <w:rFonts w:eastAsia="Calibri" w:cstheme="minorHAnsi"/>
                <w:b/>
                <w:bCs/>
                <w:color w:val="000000" w:themeColor="text1"/>
              </w:rPr>
            </w:pPr>
            <w:r w:rsidRPr="00FF42F7">
              <w:rPr>
                <w:rFonts w:eastAsia="Calibri" w:cstheme="minorHAnsi"/>
                <w:b/>
                <w:bCs/>
                <w:color w:val="000000" w:themeColor="text1"/>
              </w:rPr>
              <w:t xml:space="preserve">Milestone 3: </w:t>
            </w:r>
          </w:p>
          <w:p w14:paraId="0FA1EC6B" w14:textId="7DC0243B" w:rsidR="00590050" w:rsidRPr="00FF42F7" w:rsidRDefault="7FA2BA6E" w:rsidP="00FC643A">
            <w:pPr>
              <w:spacing w:after="160"/>
              <w:rPr>
                <w:rFonts w:eastAsia="Calibri" w:cstheme="minorHAnsi"/>
                <w:color w:val="000000" w:themeColor="text1"/>
              </w:rPr>
            </w:pPr>
            <w:r w:rsidRPr="00FF42F7">
              <w:rPr>
                <w:rFonts w:eastAsia="Calibri" w:cstheme="minorHAnsi"/>
                <w:color w:val="000000" w:themeColor="text1"/>
              </w:rPr>
              <w:t>Commonwealth acceptance of the Construction Centre of Excellence’s continued operation, to be demonstrated by:</w:t>
            </w:r>
          </w:p>
          <w:p w14:paraId="16723635" w14:textId="6BC71FA9" w:rsidR="00590050" w:rsidRPr="00FF42F7" w:rsidRDefault="7FA2BA6E" w:rsidP="00FC643A">
            <w:pPr>
              <w:pStyle w:val="ListParagraph"/>
              <w:numPr>
                <w:ilvl w:val="0"/>
                <w:numId w:val="53"/>
              </w:numPr>
              <w:ind w:left="360"/>
              <w:rPr>
                <w:rFonts w:eastAsia="Calibri" w:cstheme="minorHAnsi"/>
                <w:color w:val="000000" w:themeColor="text1"/>
              </w:rPr>
            </w:pPr>
            <w:r w:rsidRPr="00FF42F7">
              <w:rPr>
                <w:rFonts w:eastAsia="Calibri" w:cstheme="minorHAnsi"/>
                <w:color w:val="000000" w:themeColor="text1"/>
              </w:rPr>
              <w:t>achievement of specified deliverables up to 31 March 2027 in the approved Activity Plan, and</w:t>
            </w:r>
          </w:p>
          <w:p w14:paraId="41C9E08E" w14:textId="1F8621A5" w:rsidR="00590050" w:rsidRPr="00FF42F7" w:rsidRDefault="7FA2BA6E" w:rsidP="00FC643A">
            <w:pPr>
              <w:pStyle w:val="ListParagraph"/>
              <w:numPr>
                <w:ilvl w:val="0"/>
                <w:numId w:val="53"/>
              </w:numPr>
              <w:ind w:left="360"/>
              <w:rPr>
                <w:rFonts w:eastAsia="Calibri" w:cstheme="minorHAnsi"/>
                <w:color w:val="000000" w:themeColor="text1"/>
              </w:rPr>
            </w:pPr>
            <w:r w:rsidRPr="00FF42F7">
              <w:rPr>
                <w:rFonts w:eastAsia="Calibri" w:cstheme="minorHAnsi"/>
                <w:color w:val="000000" w:themeColor="text1"/>
              </w:rPr>
              <w:t xml:space="preserve">partnership development activities with key stakeholder groups (including other TAFEs, employers, unions, universities, and </w:t>
            </w:r>
            <w:r w:rsidR="002C2FD5">
              <w:rPr>
                <w:rFonts w:eastAsia="Calibri" w:cstheme="minorHAnsi"/>
                <w:color w:val="000000" w:themeColor="text1"/>
              </w:rPr>
              <w:t>JSC</w:t>
            </w:r>
            <w:r w:rsidRPr="00FF42F7">
              <w:rPr>
                <w:rFonts w:eastAsia="Calibri" w:cstheme="minorHAnsi"/>
                <w:color w:val="000000" w:themeColor="text1"/>
              </w:rPr>
              <w:t>s).</w:t>
            </w:r>
          </w:p>
          <w:p w14:paraId="172D55F9" w14:textId="6CC33BB5" w:rsidR="00590050" w:rsidRPr="00FF42F7" w:rsidRDefault="00590050" w:rsidP="00FC643A">
            <w:pPr>
              <w:rPr>
                <w:rFonts w:eastAsia="Calibri" w:cstheme="minorHAnsi"/>
              </w:rPr>
            </w:pPr>
          </w:p>
        </w:tc>
        <w:tc>
          <w:tcPr>
            <w:tcW w:w="4665" w:type="dxa"/>
            <w:tcMar>
              <w:left w:w="90" w:type="dxa"/>
              <w:right w:w="90" w:type="dxa"/>
            </w:tcMar>
          </w:tcPr>
          <w:p w14:paraId="4CBB8AE1" w14:textId="49FD1EA0" w:rsidR="00590050" w:rsidRPr="00FF42F7" w:rsidRDefault="00590050" w:rsidP="00FC643A">
            <w:pPr>
              <w:spacing w:after="160"/>
              <w:rPr>
                <w:rFonts w:eastAsia="Calibri" w:cstheme="minorHAnsi"/>
                <w:color w:val="000000" w:themeColor="text1"/>
              </w:rPr>
            </w:pPr>
            <w:r w:rsidRPr="006942B0">
              <w:rPr>
                <w:rFonts w:cstheme="minorHAnsi"/>
              </w:rPr>
              <w:br/>
            </w:r>
            <w:r w:rsidR="1DF257C6" w:rsidRPr="00FF42F7">
              <w:rPr>
                <w:rFonts w:eastAsia="Calibri" w:cstheme="minorHAnsi"/>
                <w:color w:val="000000" w:themeColor="text1"/>
              </w:rPr>
              <w:t xml:space="preserve">Report signed by the relevant New South Wales senior skills official that provides an update on progress against key deliverables and attaches or includes: </w:t>
            </w:r>
          </w:p>
          <w:p w14:paraId="2D655521" w14:textId="23A1AF94" w:rsidR="00590050" w:rsidRPr="00FF42F7" w:rsidRDefault="1DF257C6" w:rsidP="00FC643A">
            <w:pPr>
              <w:pStyle w:val="ListParagraph"/>
              <w:numPr>
                <w:ilvl w:val="0"/>
                <w:numId w:val="52"/>
              </w:numPr>
              <w:rPr>
                <w:rFonts w:eastAsia="Calibri" w:cstheme="minorHAnsi"/>
                <w:color w:val="000000" w:themeColor="text1"/>
              </w:rPr>
            </w:pPr>
            <w:r w:rsidRPr="00FF42F7">
              <w:rPr>
                <w:rFonts w:eastAsia="Calibri" w:cstheme="minorHAnsi"/>
                <w:color w:val="000000" w:themeColor="text1"/>
              </w:rPr>
              <w:t>progress against achievement of deliverables specified in the Activity Plan to 31 March 2027</w:t>
            </w:r>
          </w:p>
          <w:p w14:paraId="0DD55B68" w14:textId="55FD9E9A" w:rsidR="00590050" w:rsidRPr="00FF42F7" w:rsidRDefault="1DF257C6" w:rsidP="00FC643A">
            <w:pPr>
              <w:pStyle w:val="ListParagraph"/>
              <w:numPr>
                <w:ilvl w:val="0"/>
                <w:numId w:val="52"/>
              </w:numPr>
              <w:rPr>
                <w:rFonts w:eastAsia="Calibri" w:cstheme="minorHAnsi"/>
                <w:color w:val="000000" w:themeColor="text1"/>
              </w:rPr>
            </w:pPr>
            <w:r w:rsidRPr="00FF42F7">
              <w:rPr>
                <w:rFonts w:eastAsia="Calibri" w:cstheme="minorHAnsi"/>
                <w:color w:val="000000" w:themeColor="text1"/>
              </w:rPr>
              <w:t>an updated Activity Plan (if warranted due to changes in the deliverables or timeframes), and</w:t>
            </w:r>
          </w:p>
          <w:p w14:paraId="6D062C3F" w14:textId="31F3A9B4" w:rsidR="00590050" w:rsidRPr="00FF42F7" w:rsidRDefault="1DF257C6" w:rsidP="00FC643A">
            <w:pPr>
              <w:pStyle w:val="ListParagraph"/>
              <w:numPr>
                <w:ilvl w:val="0"/>
                <w:numId w:val="52"/>
              </w:numPr>
              <w:rPr>
                <w:rFonts w:eastAsia="Calibri" w:cstheme="minorHAnsi"/>
              </w:rPr>
            </w:pPr>
            <w:r w:rsidRPr="00FF42F7">
              <w:rPr>
                <w:rFonts w:eastAsia="Calibri" w:cstheme="minorHAnsi"/>
                <w:color w:val="000000" w:themeColor="text1"/>
              </w:rPr>
              <w:t xml:space="preserve">partnership development activities (including other TAFEs, employers, unions, universities, and </w:t>
            </w:r>
            <w:r w:rsidR="002C2FD5" w:rsidRPr="00FF42F7">
              <w:rPr>
                <w:rFonts w:eastAsia="Calibri" w:cstheme="minorHAnsi"/>
                <w:color w:val="000000" w:themeColor="text1"/>
              </w:rPr>
              <w:t>JSCs</w:t>
            </w:r>
            <w:r w:rsidRPr="00FF42F7">
              <w:rPr>
                <w:rFonts w:eastAsia="Calibri" w:cstheme="minorHAnsi"/>
                <w:color w:val="000000" w:themeColor="text1"/>
              </w:rPr>
              <w:t>).</w:t>
            </w:r>
          </w:p>
        </w:tc>
        <w:tc>
          <w:tcPr>
            <w:tcW w:w="2685" w:type="dxa"/>
            <w:tcMar>
              <w:left w:w="90" w:type="dxa"/>
              <w:right w:w="90" w:type="dxa"/>
            </w:tcMar>
          </w:tcPr>
          <w:p w14:paraId="015CC5CF" w14:textId="39612835" w:rsidR="00590050" w:rsidRPr="00FF42F7" w:rsidRDefault="00590050" w:rsidP="00FC643A">
            <w:pPr>
              <w:spacing w:after="160"/>
              <w:rPr>
                <w:rFonts w:eastAsia="Calibri" w:cstheme="minorHAnsi"/>
                <w:color w:val="000000" w:themeColor="text1"/>
              </w:rPr>
            </w:pPr>
            <w:r w:rsidRPr="00FF42F7">
              <w:rPr>
                <w:rFonts w:eastAsia="Calibri" w:cstheme="minorHAnsi"/>
                <w:color w:val="000000" w:themeColor="text1"/>
              </w:rPr>
              <w:t>$2,000,000</w:t>
            </w:r>
          </w:p>
        </w:tc>
        <w:tc>
          <w:tcPr>
            <w:tcW w:w="2115" w:type="dxa"/>
            <w:tcBorders>
              <w:right w:val="single" w:sz="6" w:space="0" w:color="auto"/>
            </w:tcBorders>
            <w:tcMar>
              <w:left w:w="90" w:type="dxa"/>
              <w:right w:w="90" w:type="dxa"/>
            </w:tcMar>
          </w:tcPr>
          <w:p w14:paraId="5A0D3677" w14:textId="15F9B644" w:rsidR="00590050" w:rsidRPr="00FF42F7" w:rsidRDefault="00590050" w:rsidP="00FC643A">
            <w:pPr>
              <w:rPr>
                <w:rFonts w:eastAsia="Calibri" w:cstheme="minorHAnsi"/>
                <w:color w:val="000000" w:themeColor="text1"/>
              </w:rPr>
            </w:pPr>
            <w:r w:rsidRPr="006942B0">
              <w:rPr>
                <w:rFonts w:cstheme="minorHAnsi"/>
                <w:color w:val="000000" w:themeColor="text1"/>
                <w:lang w:val="en-GB" w:eastAsia="en-AU"/>
              </w:rPr>
              <w:t>31 March 2027</w:t>
            </w:r>
          </w:p>
        </w:tc>
      </w:tr>
      <w:tr w:rsidR="00590050" w:rsidRPr="00855295" w14:paraId="7F140F24" w14:textId="77777777" w:rsidTr="1BB2DA50">
        <w:trPr>
          <w:trHeight w:val="300"/>
        </w:trPr>
        <w:tc>
          <w:tcPr>
            <w:tcW w:w="4665" w:type="dxa"/>
            <w:tcBorders>
              <w:left w:val="single" w:sz="6" w:space="0" w:color="auto"/>
            </w:tcBorders>
            <w:tcMar>
              <w:left w:w="90" w:type="dxa"/>
              <w:right w:w="90" w:type="dxa"/>
            </w:tcMar>
          </w:tcPr>
          <w:p w14:paraId="2E4A64C1" w14:textId="31D4B440" w:rsidR="00590050" w:rsidRPr="00FF42F7" w:rsidRDefault="654E59D7" w:rsidP="00FC643A">
            <w:pPr>
              <w:spacing w:after="160"/>
              <w:rPr>
                <w:rFonts w:eastAsia="Calibri" w:cstheme="minorHAnsi"/>
                <w:b/>
                <w:bCs/>
                <w:color w:val="000000" w:themeColor="text1"/>
              </w:rPr>
            </w:pPr>
            <w:r w:rsidRPr="00FF42F7">
              <w:rPr>
                <w:rFonts w:eastAsia="Calibri" w:cstheme="minorHAnsi"/>
                <w:b/>
                <w:bCs/>
                <w:color w:val="000000" w:themeColor="text1"/>
              </w:rPr>
              <w:t xml:space="preserve">Milestone 4: </w:t>
            </w:r>
          </w:p>
          <w:p w14:paraId="09B62D4C" w14:textId="51D9A9A8" w:rsidR="00590050" w:rsidRPr="00FF42F7" w:rsidRDefault="654E59D7" w:rsidP="00FC643A">
            <w:pPr>
              <w:spacing w:after="160"/>
              <w:rPr>
                <w:rFonts w:eastAsia="Calibri" w:cstheme="minorHAnsi"/>
                <w:color w:val="000000" w:themeColor="text1"/>
              </w:rPr>
            </w:pPr>
            <w:r w:rsidRPr="00FF42F7">
              <w:rPr>
                <w:rFonts w:eastAsia="Calibri" w:cstheme="minorHAnsi"/>
                <w:color w:val="000000" w:themeColor="text1"/>
              </w:rPr>
              <w:t>Commonwealth acceptance of the Construction Centre of Excellence’s continued operation, to be demonstrated by:</w:t>
            </w:r>
          </w:p>
          <w:p w14:paraId="4C663D54" w14:textId="08746028" w:rsidR="00590050" w:rsidRPr="00FF42F7" w:rsidRDefault="654E59D7" w:rsidP="00FC643A">
            <w:pPr>
              <w:pStyle w:val="ListParagraph"/>
              <w:numPr>
                <w:ilvl w:val="0"/>
                <w:numId w:val="51"/>
              </w:numPr>
              <w:ind w:hanging="720"/>
              <w:rPr>
                <w:rFonts w:eastAsia="Calibri" w:cstheme="minorHAnsi"/>
                <w:color w:val="000000" w:themeColor="text1"/>
              </w:rPr>
            </w:pPr>
            <w:r w:rsidRPr="00FF42F7">
              <w:rPr>
                <w:rFonts w:eastAsia="Calibri" w:cstheme="minorHAnsi"/>
                <w:color w:val="000000" w:themeColor="text1"/>
              </w:rPr>
              <w:t>achievement of specified deliverables up to 31 March 2028 in the approved Activity Plan, and</w:t>
            </w:r>
          </w:p>
          <w:p w14:paraId="7F97CF9B" w14:textId="526B9979" w:rsidR="00590050" w:rsidRPr="00CC184F" w:rsidRDefault="654E59D7" w:rsidP="00FC643A">
            <w:pPr>
              <w:pStyle w:val="ListParagraph"/>
              <w:numPr>
                <w:ilvl w:val="0"/>
                <w:numId w:val="51"/>
              </w:numPr>
              <w:ind w:hanging="720"/>
              <w:rPr>
                <w:rFonts w:eastAsia="Calibri" w:cstheme="minorHAnsi"/>
                <w:color w:val="000000" w:themeColor="text1"/>
              </w:rPr>
            </w:pPr>
            <w:r w:rsidRPr="00FF42F7">
              <w:rPr>
                <w:rFonts w:eastAsia="Calibri" w:cstheme="minorHAnsi"/>
                <w:color w:val="000000" w:themeColor="text1"/>
              </w:rPr>
              <w:t xml:space="preserve">partnership development activities with key stakeholder groups (including other TAFEs, employers, unions, universities, and </w:t>
            </w:r>
            <w:r w:rsidR="002C2FD5">
              <w:rPr>
                <w:rFonts w:eastAsia="Calibri" w:cstheme="minorHAnsi"/>
                <w:color w:val="000000" w:themeColor="text1"/>
              </w:rPr>
              <w:t>JSC</w:t>
            </w:r>
            <w:r w:rsidRPr="00CC184F">
              <w:rPr>
                <w:rFonts w:eastAsia="Calibri" w:cstheme="minorHAnsi"/>
                <w:color w:val="000000" w:themeColor="text1"/>
              </w:rPr>
              <w:t>s).</w:t>
            </w:r>
          </w:p>
          <w:p w14:paraId="0FC7C0B9" w14:textId="18D68585" w:rsidR="00590050" w:rsidRPr="00CC184F" w:rsidRDefault="00590050" w:rsidP="00FC643A">
            <w:pPr>
              <w:rPr>
                <w:rFonts w:eastAsia="Calibri" w:cstheme="minorHAnsi"/>
              </w:rPr>
            </w:pPr>
          </w:p>
        </w:tc>
        <w:tc>
          <w:tcPr>
            <w:tcW w:w="4665" w:type="dxa"/>
            <w:tcMar>
              <w:left w:w="90" w:type="dxa"/>
              <w:right w:w="90" w:type="dxa"/>
            </w:tcMar>
          </w:tcPr>
          <w:p w14:paraId="01FE1F53" w14:textId="10CA1AD2" w:rsidR="00590050" w:rsidRPr="00CC184F" w:rsidRDefault="00590050" w:rsidP="00FC643A">
            <w:pPr>
              <w:spacing w:after="160"/>
              <w:rPr>
                <w:rFonts w:eastAsia="Calibri" w:cstheme="minorHAnsi"/>
                <w:color w:val="000000" w:themeColor="text1"/>
              </w:rPr>
            </w:pPr>
            <w:r w:rsidRPr="006942B0">
              <w:rPr>
                <w:rFonts w:cstheme="minorHAnsi"/>
              </w:rPr>
              <w:br/>
            </w:r>
            <w:r w:rsidR="32C5E544" w:rsidRPr="00CC184F">
              <w:rPr>
                <w:rFonts w:eastAsia="Calibri" w:cstheme="minorHAnsi"/>
                <w:color w:val="000000" w:themeColor="text1"/>
              </w:rPr>
              <w:t xml:space="preserve">Report signed by the relevant New South Wales senior skills official that provides an update on progress against key deliverables and attaches or includes: </w:t>
            </w:r>
          </w:p>
          <w:p w14:paraId="5B96BF5A" w14:textId="19E352AE" w:rsidR="00590050" w:rsidRPr="00CC184F" w:rsidRDefault="32C5E544" w:rsidP="00FC643A">
            <w:pPr>
              <w:pStyle w:val="ListParagraph"/>
              <w:numPr>
                <w:ilvl w:val="0"/>
                <w:numId w:val="50"/>
              </w:numPr>
              <w:rPr>
                <w:rFonts w:eastAsia="Calibri" w:cstheme="minorHAnsi"/>
              </w:rPr>
            </w:pPr>
            <w:r w:rsidRPr="00CC184F">
              <w:rPr>
                <w:rFonts w:eastAsia="Calibri" w:cstheme="minorHAnsi"/>
              </w:rPr>
              <w:t>progress against achievement of deliverables specified in the Activity Plan to 31 March 2028</w:t>
            </w:r>
          </w:p>
          <w:p w14:paraId="3C4D4179" w14:textId="1CAFBEB4" w:rsidR="00590050" w:rsidRPr="00CC184F" w:rsidRDefault="32C5E544" w:rsidP="00FC643A">
            <w:pPr>
              <w:pStyle w:val="ListParagraph"/>
              <w:numPr>
                <w:ilvl w:val="0"/>
                <w:numId w:val="50"/>
              </w:numPr>
              <w:rPr>
                <w:rFonts w:eastAsia="Calibri" w:cstheme="minorHAnsi"/>
              </w:rPr>
            </w:pPr>
            <w:r w:rsidRPr="00CC184F">
              <w:rPr>
                <w:rFonts w:eastAsia="Calibri" w:cstheme="minorHAnsi"/>
              </w:rPr>
              <w:t>an updated Activity Plan (if warranted due to changes in the deliverables or timeframes), and</w:t>
            </w:r>
          </w:p>
          <w:p w14:paraId="3DE4A3B3" w14:textId="729156BC" w:rsidR="00590050" w:rsidRPr="00CC184F" w:rsidRDefault="32C5E544" w:rsidP="00FC643A">
            <w:pPr>
              <w:pStyle w:val="ListParagraph"/>
              <w:numPr>
                <w:ilvl w:val="0"/>
                <w:numId w:val="50"/>
              </w:numPr>
              <w:rPr>
                <w:rFonts w:eastAsia="Calibri" w:cstheme="minorHAnsi"/>
              </w:rPr>
            </w:pPr>
            <w:r w:rsidRPr="00CC184F">
              <w:rPr>
                <w:rFonts w:eastAsia="Calibri" w:cstheme="minorHAnsi"/>
              </w:rPr>
              <w:t xml:space="preserve">partnership development activities (including other TAFEs, employers, unions, universities, and </w:t>
            </w:r>
            <w:r w:rsidR="002C2FD5" w:rsidRPr="00CC184F">
              <w:rPr>
                <w:rFonts w:eastAsia="Calibri" w:cstheme="minorHAnsi"/>
              </w:rPr>
              <w:t>JSC</w:t>
            </w:r>
            <w:r w:rsidRPr="00CC184F">
              <w:rPr>
                <w:rFonts w:eastAsia="Calibri" w:cstheme="minorHAnsi"/>
              </w:rPr>
              <w:t>s).</w:t>
            </w:r>
          </w:p>
        </w:tc>
        <w:tc>
          <w:tcPr>
            <w:tcW w:w="2685" w:type="dxa"/>
            <w:tcMar>
              <w:left w:w="90" w:type="dxa"/>
              <w:right w:w="90" w:type="dxa"/>
            </w:tcMar>
          </w:tcPr>
          <w:p w14:paraId="112B1A1C" w14:textId="7B662C0B" w:rsidR="00590050" w:rsidRPr="00CC184F" w:rsidRDefault="00590050" w:rsidP="00FC643A">
            <w:pPr>
              <w:spacing w:after="160"/>
              <w:rPr>
                <w:rFonts w:eastAsia="Calibri" w:cstheme="minorHAnsi"/>
                <w:color w:val="000000" w:themeColor="text1"/>
              </w:rPr>
            </w:pPr>
            <w:r w:rsidRPr="00CC184F">
              <w:rPr>
                <w:rFonts w:eastAsia="Calibri" w:cstheme="minorHAnsi"/>
                <w:color w:val="000000" w:themeColor="text1"/>
              </w:rPr>
              <w:t>$</w:t>
            </w:r>
            <w:r w:rsidR="00A96A60" w:rsidRPr="00CC184F">
              <w:rPr>
                <w:rFonts w:eastAsia="Calibri" w:cstheme="minorHAnsi"/>
                <w:color w:val="000000" w:themeColor="text1"/>
              </w:rPr>
              <w:t>1</w:t>
            </w:r>
            <w:r w:rsidRPr="00CC184F">
              <w:rPr>
                <w:rFonts w:eastAsia="Calibri" w:cstheme="minorHAnsi"/>
                <w:color w:val="000000" w:themeColor="text1"/>
              </w:rPr>
              <w:t>,</w:t>
            </w:r>
            <w:r w:rsidR="00A96A60" w:rsidRPr="00CC184F">
              <w:rPr>
                <w:rFonts w:eastAsia="Calibri" w:cstheme="minorHAnsi"/>
                <w:color w:val="000000" w:themeColor="text1"/>
              </w:rPr>
              <w:t>5</w:t>
            </w:r>
            <w:r w:rsidRPr="00CC184F">
              <w:rPr>
                <w:rFonts w:eastAsia="Calibri" w:cstheme="minorHAnsi"/>
                <w:color w:val="000000" w:themeColor="text1"/>
              </w:rPr>
              <w:t>00,000</w:t>
            </w:r>
          </w:p>
        </w:tc>
        <w:tc>
          <w:tcPr>
            <w:tcW w:w="2115" w:type="dxa"/>
            <w:tcBorders>
              <w:right w:val="single" w:sz="6" w:space="0" w:color="auto"/>
            </w:tcBorders>
            <w:tcMar>
              <w:left w:w="90" w:type="dxa"/>
              <w:right w:w="90" w:type="dxa"/>
            </w:tcMar>
          </w:tcPr>
          <w:p w14:paraId="41A1A90D" w14:textId="1F4F6AEC" w:rsidR="00590050" w:rsidRPr="00CC184F" w:rsidRDefault="00590050" w:rsidP="00FC643A">
            <w:pPr>
              <w:rPr>
                <w:rFonts w:eastAsia="Calibri" w:cstheme="minorHAnsi"/>
                <w:color w:val="000000" w:themeColor="text1"/>
              </w:rPr>
            </w:pPr>
            <w:r w:rsidRPr="006942B0">
              <w:rPr>
                <w:rFonts w:cstheme="minorHAnsi"/>
                <w:color w:val="000000" w:themeColor="text1"/>
                <w:lang w:val="en-GB" w:eastAsia="en-AU"/>
              </w:rPr>
              <w:t>31 March 2028</w:t>
            </w:r>
          </w:p>
        </w:tc>
      </w:tr>
      <w:tr w:rsidR="00590050" w:rsidRPr="00855295" w14:paraId="516D3000" w14:textId="77777777" w:rsidTr="002A058E">
        <w:trPr>
          <w:trHeight w:val="300"/>
        </w:trPr>
        <w:tc>
          <w:tcPr>
            <w:tcW w:w="4665" w:type="dxa"/>
            <w:tcBorders>
              <w:left w:val="single" w:sz="6" w:space="0" w:color="auto"/>
            </w:tcBorders>
            <w:tcMar>
              <w:left w:w="90" w:type="dxa"/>
              <w:right w:w="90" w:type="dxa"/>
            </w:tcMar>
          </w:tcPr>
          <w:p w14:paraId="214DE252" w14:textId="444AF2CF" w:rsidR="00590050" w:rsidRPr="00CC184F" w:rsidRDefault="52C10D1F" w:rsidP="00FC643A">
            <w:pPr>
              <w:pStyle w:val="ListBullet"/>
              <w:numPr>
                <w:ilvl w:val="0"/>
                <w:numId w:val="0"/>
              </w:numPr>
              <w:spacing w:line="240" w:lineRule="auto"/>
              <w:ind w:left="360" w:hanging="360"/>
              <w:rPr>
                <w:rFonts w:asciiTheme="minorHAnsi" w:eastAsia="Calibri" w:hAnsiTheme="minorHAnsi" w:cstheme="minorHAnsi"/>
                <w:color w:val="000000" w:themeColor="text1"/>
                <w:sz w:val="22"/>
                <w:lang w:val="en-GB"/>
              </w:rPr>
            </w:pPr>
            <w:r w:rsidRPr="00CC184F">
              <w:rPr>
                <w:rFonts w:asciiTheme="minorHAnsi" w:eastAsia="Calibri" w:hAnsiTheme="minorHAnsi" w:cstheme="minorHAnsi"/>
                <w:b/>
                <w:bCs/>
                <w:color w:val="000000" w:themeColor="text1"/>
                <w:sz w:val="22"/>
                <w:lang w:val="en-GB"/>
              </w:rPr>
              <w:t>Milestone 5:</w:t>
            </w:r>
            <w:r w:rsidRPr="00CC184F">
              <w:rPr>
                <w:rFonts w:asciiTheme="minorHAnsi" w:eastAsia="Calibri" w:hAnsiTheme="minorHAnsi" w:cstheme="minorHAnsi"/>
                <w:color w:val="000000" w:themeColor="text1"/>
                <w:sz w:val="22"/>
                <w:lang w:val="en-GB"/>
              </w:rPr>
              <w:t xml:space="preserve"> </w:t>
            </w:r>
          </w:p>
          <w:p w14:paraId="5C81952D" w14:textId="164A06C3" w:rsidR="00590050" w:rsidRPr="00CC184F" w:rsidRDefault="52C10D1F" w:rsidP="00FC643A">
            <w:pPr>
              <w:pStyle w:val="ListParagraph"/>
              <w:numPr>
                <w:ilvl w:val="0"/>
                <w:numId w:val="48"/>
              </w:numPr>
              <w:rPr>
                <w:rFonts w:eastAsia="Calibri" w:cstheme="minorHAnsi"/>
                <w:color w:val="000000" w:themeColor="text1"/>
                <w:lang w:val="en-GB"/>
              </w:rPr>
            </w:pPr>
            <w:r w:rsidRPr="00CC184F">
              <w:rPr>
                <w:rFonts w:eastAsia="Calibri" w:cstheme="minorHAnsi"/>
                <w:color w:val="000000" w:themeColor="text1"/>
                <w:lang w:val="en-GB"/>
              </w:rPr>
              <w:t>Commonwealth acceptance of the Construction Centre of Excellence’s continued operation, to be demonstrated by:</w:t>
            </w:r>
          </w:p>
          <w:p w14:paraId="5EE2AEB2" w14:textId="2CB3EF30" w:rsidR="00590050" w:rsidRPr="00CC184F" w:rsidRDefault="52C10D1F" w:rsidP="00FC643A">
            <w:pPr>
              <w:pStyle w:val="ListParagraph"/>
              <w:numPr>
                <w:ilvl w:val="0"/>
                <w:numId w:val="48"/>
              </w:numPr>
              <w:rPr>
                <w:rFonts w:eastAsia="Calibri" w:cstheme="minorHAnsi"/>
                <w:lang w:val="en-GB"/>
              </w:rPr>
            </w:pPr>
            <w:r w:rsidRPr="00CC184F">
              <w:rPr>
                <w:rFonts w:eastAsia="Calibri" w:cstheme="minorHAnsi"/>
                <w:lang w:val="en-GB"/>
              </w:rPr>
              <w:t>achievement of specified deliverables up to 30 September 2028 in the Activity Plan, and</w:t>
            </w:r>
          </w:p>
          <w:p w14:paraId="0A5C326F" w14:textId="01B8F049" w:rsidR="00590050" w:rsidRPr="006942B0" w:rsidRDefault="52C10D1F" w:rsidP="00FC643A">
            <w:pPr>
              <w:pStyle w:val="ListParagraph"/>
              <w:numPr>
                <w:ilvl w:val="0"/>
                <w:numId w:val="48"/>
              </w:numPr>
              <w:rPr>
                <w:rFonts w:cstheme="minorHAnsi"/>
                <w:lang w:val="en-GB"/>
              </w:rPr>
            </w:pPr>
            <w:r w:rsidRPr="00C047D5">
              <w:rPr>
                <w:rFonts w:eastAsia="Calibri" w:cstheme="minorHAnsi"/>
                <w:lang w:val="en-GB"/>
              </w:rPr>
              <w:t>Completion of all Activity Plan deliverables, including development of Higher Apprenticeship, Applied Research.</w:t>
            </w:r>
            <w:r w:rsidRPr="006942B0">
              <w:rPr>
                <w:rFonts w:cstheme="minorHAnsi"/>
                <w:lang w:val="en-GB"/>
              </w:rPr>
              <w:t xml:space="preserve"> </w:t>
            </w:r>
          </w:p>
        </w:tc>
        <w:tc>
          <w:tcPr>
            <w:tcW w:w="4665" w:type="dxa"/>
            <w:tcMar>
              <w:left w:w="90" w:type="dxa"/>
              <w:right w:w="90" w:type="dxa"/>
            </w:tcMar>
          </w:tcPr>
          <w:p w14:paraId="5BA56C68" w14:textId="5FFD8339" w:rsidR="00590050" w:rsidRPr="00CC184F" w:rsidRDefault="00590050" w:rsidP="00FC643A">
            <w:pPr>
              <w:spacing w:after="160"/>
              <w:rPr>
                <w:rFonts w:eastAsia="Calibri" w:cstheme="minorHAnsi"/>
                <w:color w:val="000000" w:themeColor="text1"/>
              </w:rPr>
            </w:pPr>
            <w:r w:rsidRPr="006942B0">
              <w:rPr>
                <w:rFonts w:cstheme="minorHAnsi"/>
              </w:rPr>
              <w:br/>
            </w:r>
            <w:r w:rsidR="257753A1" w:rsidRPr="00CC184F">
              <w:rPr>
                <w:rFonts w:eastAsia="Calibri" w:cstheme="minorHAnsi"/>
                <w:color w:val="000000" w:themeColor="text1"/>
              </w:rPr>
              <w:t xml:space="preserve">Report signed by the relevant New South Wales senior skills official that provides an update on progress against key deliverables and attaches or includes: </w:t>
            </w:r>
          </w:p>
          <w:p w14:paraId="38ED969E" w14:textId="6ADA4ED3" w:rsidR="00590050" w:rsidRPr="00CC184F" w:rsidRDefault="257753A1" w:rsidP="00FC643A">
            <w:pPr>
              <w:pStyle w:val="ListParagraph"/>
              <w:numPr>
                <w:ilvl w:val="0"/>
                <w:numId w:val="47"/>
              </w:numPr>
              <w:rPr>
                <w:rFonts w:eastAsia="Calibri" w:cstheme="minorHAnsi"/>
                <w:color w:val="000000" w:themeColor="text1"/>
              </w:rPr>
            </w:pPr>
            <w:r w:rsidRPr="00CC184F">
              <w:rPr>
                <w:rFonts w:eastAsia="Calibri" w:cstheme="minorHAnsi"/>
                <w:color w:val="000000" w:themeColor="text1"/>
              </w:rPr>
              <w:t>Final progress against achievement of against Activity Plan deliverables to 30 September 2028</w:t>
            </w:r>
          </w:p>
          <w:p w14:paraId="59615F92" w14:textId="248D951A" w:rsidR="00590050" w:rsidRPr="00CC184F" w:rsidRDefault="257753A1" w:rsidP="00FC643A">
            <w:pPr>
              <w:pStyle w:val="ListParagraph"/>
              <w:numPr>
                <w:ilvl w:val="0"/>
                <w:numId w:val="47"/>
              </w:numPr>
              <w:rPr>
                <w:rFonts w:eastAsia="Calibri" w:cstheme="minorHAnsi"/>
                <w:color w:val="000000" w:themeColor="text1"/>
                <w:lang w:val="en-GB"/>
              </w:rPr>
            </w:pPr>
            <w:r w:rsidRPr="00CC184F">
              <w:rPr>
                <w:rFonts w:eastAsia="Calibri" w:cstheme="minorHAnsi"/>
                <w:color w:val="000000" w:themeColor="text1"/>
                <w:lang w:val="en-GB"/>
              </w:rPr>
              <w:t>Training Product delivery evidence, and</w:t>
            </w:r>
          </w:p>
          <w:p w14:paraId="19DDFCD4" w14:textId="77777777" w:rsidR="00590050" w:rsidRDefault="00590050" w:rsidP="00FC643A">
            <w:pPr>
              <w:pStyle w:val="ListParagraph"/>
              <w:numPr>
                <w:ilvl w:val="0"/>
                <w:numId w:val="47"/>
              </w:numPr>
              <w:rPr>
                <w:rFonts w:eastAsia="Calibri" w:cstheme="minorHAnsi"/>
                <w:color w:val="000000" w:themeColor="text1"/>
              </w:rPr>
            </w:pPr>
            <w:r w:rsidRPr="00CC184F">
              <w:rPr>
                <w:rFonts w:eastAsia="Calibri" w:cstheme="minorHAnsi"/>
                <w:color w:val="000000" w:themeColor="text1"/>
              </w:rPr>
              <w:t>Applied research outcomes</w:t>
            </w:r>
            <w:r w:rsidR="257753A1" w:rsidRPr="00CC184F">
              <w:rPr>
                <w:rFonts w:eastAsia="Calibri" w:cstheme="minorHAnsi"/>
                <w:color w:val="000000" w:themeColor="text1"/>
              </w:rPr>
              <w:t>.</w:t>
            </w:r>
          </w:p>
          <w:p w14:paraId="5223E18C" w14:textId="6DFC42A9" w:rsidR="002C22E0" w:rsidRPr="002C22E0" w:rsidRDefault="002C22E0" w:rsidP="00FC643A">
            <w:pPr>
              <w:rPr>
                <w:rFonts w:eastAsia="Calibri" w:cstheme="minorHAnsi"/>
                <w:color w:val="000000" w:themeColor="text1"/>
              </w:rPr>
            </w:pPr>
          </w:p>
        </w:tc>
        <w:tc>
          <w:tcPr>
            <w:tcW w:w="2685" w:type="dxa"/>
            <w:tcMar>
              <w:left w:w="90" w:type="dxa"/>
              <w:right w:w="90" w:type="dxa"/>
            </w:tcMar>
          </w:tcPr>
          <w:p w14:paraId="3F82D041" w14:textId="74A6BB36" w:rsidR="00590050" w:rsidRPr="00CC184F" w:rsidRDefault="00590050" w:rsidP="00FC643A">
            <w:pPr>
              <w:rPr>
                <w:rFonts w:eastAsia="Calibri" w:cstheme="minorHAnsi"/>
                <w:color w:val="000000" w:themeColor="text1"/>
              </w:rPr>
            </w:pPr>
            <w:r w:rsidRPr="00CC184F">
              <w:rPr>
                <w:rFonts w:eastAsia="Calibri" w:cstheme="minorHAnsi"/>
                <w:color w:val="000000" w:themeColor="text1"/>
              </w:rPr>
              <w:t>$</w:t>
            </w:r>
            <w:r w:rsidR="00A96A60" w:rsidRPr="00CC184F">
              <w:rPr>
                <w:rFonts w:eastAsia="Calibri" w:cstheme="minorHAnsi"/>
                <w:color w:val="000000" w:themeColor="text1"/>
              </w:rPr>
              <w:t>500,000</w:t>
            </w:r>
          </w:p>
        </w:tc>
        <w:tc>
          <w:tcPr>
            <w:tcW w:w="2115" w:type="dxa"/>
            <w:tcBorders>
              <w:right w:val="single" w:sz="6" w:space="0" w:color="auto"/>
            </w:tcBorders>
            <w:tcMar>
              <w:left w:w="90" w:type="dxa"/>
              <w:right w:w="90" w:type="dxa"/>
            </w:tcMar>
          </w:tcPr>
          <w:p w14:paraId="057A0562" w14:textId="308C6CF9" w:rsidR="00590050" w:rsidRPr="00CC184F" w:rsidRDefault="00590050" w:rsidP="00FC643A">
            <w:pPr>
              <w:rPr>
                <w:rFonts w:eastAsia="Calibri" w:cstheme="minorHAnsi"/>
                <w:color w:val="000000" w:themeColor="text1"/>
              </w:rPr>
            </w:pPr>
            <w:r w:rsidRPr="006942B0">
              <w:rPr>
                <w:rFonts w:cstheme="minorHAnsi"/>
                <w:color w:val="000000" w:themeColor="text1"/>
                <w:lang w:val="en-GB" w:eastAsia="en-AU"/>
              </w:rPr>
              <w:t>30 September 2028</w:t>
            </w:r>
          </w:p>
        </w:tc>
      </w:tr>
      <w:tr w:rsidR="00590050" w:rsidRPr="00855295" w14:paraId="3EA44BEE" w14:textId="77777777" w:rsidTr="002A058E">
        <w:trPr>
          <w:trHeight w:val="300"/>
        </w:trPr>
        <w:tc>
          <w:tcPr>
            <w:tcW w:w="4665" w:type="dxa"/>
            <w:tcBorders>
              <w:left w:val="single" w:sz="6" w:space="0" w:color="auto"/>
            </w:tcBorders>
            <w:tcMar>
              <w:left w:w="90" w:type="dxa"/>
              <w:right w:w="90" w:type="dxa"/>
            </w:tcMar>
          </w:tcPr>
          <w:p w14:paraId="00C42B8C" w14:textId="1CBBDC98" w:rsidR="7939D15E" w:rsidRPr="00CC184F" w:rsidRDefault="2216CA7D" w:rsidP="00FC643A">
            <w:pPr>
              <w:rPr>
                <w:rFonts w:eastAsia="Calibri" w:cstheme="minorHAnsi"/>
                <w:b/>
                <w:bCs/>
              </w:rPr>
            </w:pPr>
            <w:r w:rsidRPr="00CC184F">
              <w:rPr>
                <w:rFonts w:eastAsia="Calibri" w:cstheme="minorHAnsi"/>
                <w:b/>
                <w:bCs/>
              </w:rPr>
              <w:t xml:space="preserve">Milestone 6: </w:t>
            </w:r>
          </w:p>
          <w:p w14:paraId="30E368D2" w14:textId="467C4548" w:rsidR="2216CA7D" w:rsidRPr="00CC184F" w:rsidRDefault="2216CA7D" w:rsidP="00FC643A">
            <w:pPr>
              <w:pStyle w:val="ListParagraph"/>
              <w:numPr>
                <w:ilvl w:val="0"/>
                <w:numId w:val="44"/>
              </w:numPr>
              <w:rPr>
                <w:rFonts w:eastAsia="Calibri" w:cstheme="minorHAnsi"/>
                <w:color w:val="000000" w:themeColor="text1"/>
              </w:rPr>
            </w:pPr>
            <w:r w:rsidRPr="00CC184F">
              <w:rPr>
                <w:rFonts w:eastAsia="Calibri" w:cstheme="minorHAnsi"/>
                <w:color w:val="000000" w:themeColor="text1"/>
              </w:rPr>
              <w:t>Commonwealth acceptance of the Construction Centre of Excellence’s continued operation, to be demonstrated by:</w:t>
            </w:r>
          </w:p>
          <w:p w14:paraId="7D8B23C0" w14:textId="5AD88EFD" w:rsidR="00590050" w:rsidRPr="00CC184F" w:rsidRDefault="00590050" w:rsidP="00FC643A">
            <w:pPr>
              <w:pStyle w:val="ListParagraph"/>
              <w:numPr>
                <w:ilvl w:val="0"/>
                <w:numId w:val="44"/>
              </w:numPr>
              <w:rPr>
                <w:rFonts w:eastAsia="Calibri" w:cstheme="minorHAnsi"/>
                <w:color w:val="000000" w:themeColor="text1"/>
              </w:rPr>
            </w:pPr>
            <w:r w:rsidRPr="00CC184F">
              <w:rPr>
                <w:rFonts w:eastAsia="Calibri" w:cstheme="minorHAnsi"/>
                <w:color w:val="000000" w:themeColor="text1"/>
              </w:rPr>
              <w:t>Completion of a Final Evaluation Report (including lessons learned</w:t>
            </w:r>
            <w:r w:rsidR="007844C1">
              <w:rPr>
                <w:rFonts w:eastAsia="Calibri" w:cstheme="minorHAnsi"/>
                <w:color w:val="000000" w:themeColor="text1"/>
              </w:rPr>
              <w:t>, impact and alignment with strategic objectives</w:t>
            </w:r>
            <w:r w:rsidRPr="00CC184F">
              <w:rPr>
                <w:rFonts w:eastAsia="Calibri" w:cstheme="minorHAnsi"/>
                <w:color w:val="000000" w:themeColor="text1"/>
              </w:rPr>
              <w:t xml:space="preserve"> and recommendations for scaling</w:t>
            </w:r>
            <w:r w:rsidR="00A96A60" w:rsidRPr="00CC184F">
              <w:rPr>
                <w:rFonts w:eastAsia="Calibri" w:cstheme="minorHAnsi"/>
                <w:color w:val="000000" w:themeColor="text1"/>
              </w:rPr>
              <w:t>).</w:t>
            </w:r>
          </w:p>
          <w:p w14:paraId="2F333EB3" w14:textId="77777777" w:rsidR="00590050" w:rsidRPr="00CC184F" w:rsidRDefault="00590050" w:rsidP="00FC643A">
            <w:pPr>
              <w:rPr>
                <w:rFonts w:eastAsia="Calibri" w:cstheme="minorHAnsi"/>
                <w:b/>
                <w:color w:val="000000" w:themeColor="text1"/>
              </w:rPr>
            </w:pPr>
          </w:p>
        </w:tc>
        <w:tc>
          <w:tcPr>
            <w:tcW w:w="4665" w:type="dxa"/>
            <w:tcMar>
              <w:left w:w="90" w:type="dxa"/>
              <w:right w:w="90" w:type="dxa"/>
            </w:tcMar>
          </w:tcPr>
          <w:p w14:paraId="6A8464F5" w14:textId="77777777" w:rsidR="002C22E0" w:rsidRDefault="002C22E0" w:rsidP="00FC643A">
            <w:pPr>
              <w:rPr>
                <w:rFonts w:eastAsia="Calibri" w:cstheme="minorHAnsi"/>
                <w:color w:val="000000" w:themeColor="text1"/>
              </w:rPr>
            </w:pPr>
          </w:p>
          <w:p w14:paraId="3097B08C" w14:textId="5A437FA3" w:rsidR="00590050" w:rsidRPr="00CC184F" w:rsidRDefault="31861A3E" w:rsidP="00FC643A">
            <w:pPr>
              <w:spacing w:after="160"/>
              <w:rPr>
                <w:rFonts w:eastAsia="Calibri" w:cstheme="minorHAnsi"/>
                <w:color w:val="000000" w:themeColor="text1"/>
              </w:rPr>
            </w:pPr>
            <w:r w:rsidRPr="00CC184F">
              <w:rPr>
                <w:rFonts w:eastAsia="Calibri" w:cstheme="minorHAnsi"/>
                <w:color w:val="000000" w:themeColor="text1"/>
              </w:rPr>
              <w:t xml:space="preserve">Report signed by the relevant New South Wales senior skills official that provides an update on progress against key deliverables and attaches or includes: </w:t>
            </w:r>
          </w:p>
          <w:p w14:paraId="5BF927C7" w14:textId="25F914D4" w:rsidR="00590050" w:rsidRPr="002C22E0" w:rsidRDefault="00590050" w:rsidP="00FC643A">
            <w:pPr>
              <w:rPr>
                <w:rFonts w:eastAsia="Calibri" w:cstheme="minorHAnsi"/>
              </w:rPr>
            </w:pPr>
            <w:r w:rsidRPr="002C22E0">
              <w:rPr>
                <w:rFonts w:eastAsia="Calibri" w:cstheme="minorHAnsi"/>
                <w:color w:val="000000" w:themeColor="text1"/>
              </w:rPr>
              <w:t xml:space="preserve">A Final Evaluation Report for </w:t>
            </w:r>
            <w:r w:rsidR="00A96A60" w:rsidRPr="002C22E0">
              <w:rPr>
                <w:rFonts w:eastAsia="Calibri" w:cstheme="minorHAnsi"/>
                <w:color w:val="000000" w:themeColor="text1"/>
              </w:rPr>
              <w:t>Construction Centre of Excellence</w:t>
            </w:r>
          </w:p>
        </w:tc>
        <w:tc>
          <w:tcPr>
            <w:tcW w:w="2685" w:type="dxa"/>
            <w:tcBorders>
              <w:bottom w:val="single" w:sz="6" w:space="0" w:color="auto"/>
            </w:tcBorders>
            <w:tcMar>
              <w:left w:w="90" w:type="dxa"/>
              <w:right w:w="90" w:type="dxa"/>
            </w:tcMar>
          </w:tcPr>
          <w:p w14:paraId="0077D377" w14:textId="71887FB0" w:rsidR="00590050" w:rsidRPr="002C22E0" w:rsidRDefault="00EB784A" w:rsidP="00FC643A">
            <w:pPr>
              <w:rPr>
                <w:rFonts w:eastAsia="Calibri" w:cstheme="minorHAnsi"/>
                <w:color w:val="000000" w:themeColor="text1"/>
              </w:rPr>
            </w:pPr>
            <w:r w:rsidRPr="002C22E0">
              <w:rPr>
                <w:rFonts w:eastAsia="Calibri" w:cstheme="minorHAnsi"/>
                <w:color w:val="000000" w:themeColor="text1"/>
              </w:rPr>
              <w:t>Nil</w:t>
            </w:r>
          </w:p>
        </w:tc>
        <w:tc>
          <w:tcPr>
            <w:tcW w:w="2115" w:type="dxa"/>
            <w:tcBorders>
              <w:bottom w:val="single" w:sz="6" w:space="0" w:color="auto"/>
              <w:right w:val="single" w:sz="6" w:space="0" w:color="auto"/>
            </w:tcBorders>
            <w:tcMar>
              <w:left w:w="90" w:type="dxa"/>
              <w:right w:w="90" w:type="dxa"/>
            </w:tcMar>
          </w:tcPr>
          <w:p w14:paraId="0FF82B5D" w14:textId="5D81AD28" w:rsidR="00590050" w:rsidRPr="002C22E0" w:rsidRDefault="00590050" w:rsidP="00FC643A">
            <w:pPr>
              <w:rPr>
                <w:rFonts w:eastAsia="Calibri" w:cstheme="minorHAnsi"/>
                <w:color w:val="000000" w:themeColor="text1"/>
                <w:lang w:val="en-GB"/>
              </w:rPr>
            </w:pPr>
            <w:r w:rsidRPr="006942B0">
              <w:rPr>
                <w:rFonts w:cstheme="minorHAnsi"/>
                <w:color w:val="000000" w:themeColor="text1"/>
                <w:lang w:val="en-GB" w:eastAsia="en-AU"/>
              </w:rPr>
              <w:t>31 December 2028</w:t>
            </w:r>
          </w:p>
        </w:tc>
      </w:tr>
    </w:tbl>
    <w:p w14:paraId="1E2037A0" w14:textId="19A9ECF0" w:rsidR="00266EB1" w:rsidRPr="00855295" w:rsidRDefault="007844C1" w:rsidP="007844C1">
      <w:pPr>
        <w:rPr>
          <w:rFonts w:ascii="Corbel" w:eastAsia="Corbel" w:hAnsi="Corbel" w:cs="Corbel"/>
          <w:b/>
          <w:bCs/>
          <w:caps/>
          <w:color w:val="980033"/>
        </w:rPr>
        <w:sectPr w:rsidR="00266EB1" w:rsidRPr="00855295" w:rsidSect="00266EB1">
          <w:pgSz w:w="16838" w:h="11906" w:orient="landscape"/>
          <w:pgMar w:top="1440" w:right="426" w:bottom="1440" w:left="1440" w:header="708" w:footer="708" w:gutter="0"/>
          <w:cols w:space="708"/>
          <w:docGrid w:linePitch="360"/>
        </w:sectPr>
      </w:pPr>
      <w:r w:rsidRPr="006942B0">
        <w:rPr>
          <w:rFonts w:cstheme="minorHAnsi"/>
          <w:color w:val="000000" w:themeColor="text1"/>
          <w:lang w:eastAsia="en-AU"/>
        </w:rPr>
        <w:t>Note: Submission of the activity plan may prompt a review of how the funding is phased by the Parties.</w:t>
      </w:r>
      <w:r>
        <w:rPr>
          <w:rFonts w:cstheme="minorHAnsi"/>
          <w:color w:val="000000" w:themeColor="text1"/>
          <w:lang w:eastAsia="en-AU"/>
        </w:rPr>
        <w:t xml:space="preserve"> Any amendment would be subject to further agreement.</w:t>
      </w:r>
    </w:p>
    <w:p w14:paraId="4D532970" w14:textId="4E609D05" w:rsidR="00C568B1" w:rsidRPr="00855295" w:rsidRDefault="00C568B1" w:rsidP="00FC643A">
      <w:pPr>
        <w:ind w:left="-142"/>
        <w:rPr>
          <w:rFonts w:ascii="Corbel" w:hAnsi="Corbel"/>
          <w:lang w:val="en-GB"/>
        </w:rPr>
      </w:pPr>
      <w:r w:rsidRPr="00855295">
        <w:rPr>
          <w:rFonts w:ascii="Corbel" w:hAnsi="Corbel"/>
          <w:lang w:val="en-GB"/>
        </w:rPr>
        <w:t xml:space="preserve">The Parties have confirmed their commitment to this </w:t>
      </w:r>
      <w:r w:rsidR="002A6E16" w:rsidRPr="00855295">
        <w:rPr>
          <w:rFonts w:ascii="Corbel" w:hAnsi="Corbel"/>
          <w:lang w:val="en-GB"/>
        </w:rPr>
        <w:t xml:space="preserve">implementation plan </w:t>
      </w:r>
      <w:r w:rsidRPr="00855295">
        <w:rPr>
          <w:rFonts w:ascii="Corbel" w:hAnsi="Corbel"/>
          <w:lang w:val="en-GB"/>
        </w:rPr>
        <w:t>as follows:</w:t>
      </w:r>
    </w:p>
    <w:p w14:paraId="47C7FE2A" w14:textId="77777777" w:rsidR="00421E43" w:rsidRPr="00855295" w:rsidRDefault="00421E43" w:rsidP="00FC643A">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855295" w14:paraId="6BE832DE" w14:textId="77777777" w:rsidTr="00F36770">
        <w:trPr>
          <w:cantSplit/>
          <w:jc w:val="center"/>
        </w:trPr>
        <w:tc>
          <w:tcPr>
            <w:tcW w:w="4536" w:type="dxa"/>
          </w:tcPr>
          <w:p w14:paraId="0C56252B" w14:textId="77777777" w:rsidR="00C568B1" w:rsidRPr="00855295" w:rsidRDefault="00C568B1" w:rsidP="00FC643A">
            <w:pPr>
              <w:pStyle w:val="Signed"/>
              <w:jc w:val="left"/>
              <w:rPr>
                <w:rFonts w:ascii="Corbel" w:hAnsi="Corbel"/>
              </w:rPr>
            </w:pPr>
            <w:r w:rsidRPr="00855295">
              <w:rPr>
                <w:rStyle w:val="SignedBold"/>
                <w:rFonts w:ascii="Corbel" w:hAnsi="Corbel"/>
              </w:rPr>
              <w:t>Signed</w:t>
            </w:r>
            <w:r w:rsidRPr="00855295">
              <w:rPr>
                <w:rFonts w:ascii="Corbel" w:hAnsi="Corbel"/>
              </w:rPr>
              <w:t xml:space="preserve"> for and on behalf of the Commonwealth of </w:t>
            </w:r>
            <w:smartTag w:uri="urn:schemas-microsoft-com:office:smarttags" w:element="place">
              <w:smartTag w:uri="urn:schemas-microsoft-com:office:smarttags" w:element="country-region">
                <w:r w:rsidRPr="00855295">
                  <w:rPr>
                    <w:rFonts w:ascii="Corbel" w:hAnsi="Corbel"/>
                  </w:rPr>
                  <w:t>Australia</w:t>
                </w:r>
              </w:smartTag>
            </w:smartTag>
            <w:r w:rsidRPr="00855295">
              <w:rPr>
                <w:rFonts w:ascii="Corbel" w:hAnsi="Corbel"/>
              </w:rPr>
              <w:t xml:space="preserve"> by</w:t>
            </w:r>
          </w:p>
          <w:p w14:paraId="5FDC9C3D" w14:textId="77777777" w:rsidR="00C568B1" w:rsidRPr="00855295" w:rsidRDefault="00C568B1" w:rsidP="00FC643A">
            <w:pPr>
              <w:pStyle w:val="LineForSignature"/>
              <w:jc w:val="left"/>
              <w:rPr>
                <w:rFonts w:ascii="Corbel" w:hAnsi="Corbel"/>
              </w:rPr>
            </w:pPr>
            <w:r w:rsidRPr="00855295">
              <w:rPr>
                <w:rFonts w:ascii="Corbel" w:hAnsi="Corbel"/>
              </w:rPr>
              <w:br/>
            </w:r>
            <w:r w:rsidRPr="00855295">
              <w:rPr>
                <w:rFonts w:ascii="Corbel" w:hAnsi="Corbel"/>
              </w:rPr>
              <w:tab/>
            </w:r>
          </w:p>
          <w:p w14:paraId="2D62C427" w14:textId="3C17330A" w:rsidR="00C568B1" w:rsidRPr="00855295" w:rsidRDefault="00C568B1" w:rsidP="00FC643A">
            <w:pPr>
              <w:pStyle w:val="SingleParagraph"/>
              <w:jc w:val="left"/>
              <w:rPr>
                <w:rStyle w:val="Bold"/>
              </w:rPr>
            </w:pPr>
            <w:r w:rsidRPr="00855295">
              <w:rPr>
                <w:rStyle w:val="Bold"/>
              </w:rPr>
              <w:t xml:space="preserve">The Honourable </w:t>
            </w:r>
            <w:r w:rsidR="00543E80" w:rsidRPr="00855295">
              <w:rPr>
                <w:rStyle w:val="Bold"/>
              </w:rPr>
              <w:t>Andrew Giles</w:t>
            </w:r>
            <w:r w:rsidRPr="00855295">
              <w:rPr>
                <w:rStyle w:val="Bold"/>
              </w:rPr>
              <w:t xml:space="preserve"> MP</w:t>
            </w:r>
          </w:p>
          <w:p w14:paraId="410BC68A" w14:textId="0A50814D" w:rsidR="00C568B1" w:rsidRPr="00855295" w:rsidRDefault="00C568B1" w:rsidP="00FC643A">
            <w:pPr>
              <w:pStyle w:val="Position"/>
              <w:jc w:val="left"/>
              <w:rPr>
                <w:lang w:val="en-GB"/>
              </w:rPr>
            </w:pPr>
            <w:r w:rsidRPr="00855295">
              <w:rPr>
                <w:lang w:val="en-GB"/>
              </w:rPr>
              <w:t xml:space="preserve">Minister for </w:t>
            </w:r>
            <w:r w:rsidR="004037EF" w:rsidRPr="00855295">
              <w:rPr>
                <w:lang w:val="en-GB"/>
              </w:rPr>
              <w:t>Skills and Training</w:t>
            </w:r>
          </w:p>
          <w:p w14:paraId="7BCC62B6" w14:textId="163D609B" w:rsidR="00C568B1" w:rsidRPr="00855295" w:rsidRDefault="003B590A" w:rsidP="00FC643A">
            <w:pPr>
              <w:pStyle w:val="SingleParagraph"/>
              <w:tabs>
                <w:tab w:val="num" w:pos="1134"/>
              </w:tabs>
              <w:spacing w:after="240"/>
              <w:jc w:val="left"/>
              <w:rPr>
                <w:b/>
                <w:lang w:val="en-GB"/>
              </w:rPr>
            </w:pPr>
            <w:r w:rsidRPr="00855295">
              <w:rPr>
                <w:lang w:val="en-GB"/>
              </w:rPr>
              <w:t xml:space="preserve">   </w:t>
            </w:r>
            <w:r w:rsidR="003E1943" w:rsidRPr="00855295">
              <w:rPr>
                <w:lang w:val="en-GB"/>
              </w:rPr>
              <w:t xml:space="preserve">   </w:t>
            </w:r>
            <w:r w:rsidRPr="00855295">
              <w:rPr>
                <w:lang w:val="en-GB"/>
              </w:rPr>
              <w:t xml:space="preserve">/   </w:t>
            </w:r>
            <w:r w:rsidR="003E1943" w:rsidRPr="00855295">
              <w:rPr>
                <w:lang w:val="en-GB"/>
              </w:rPr>
              <w:t xml:space="preserve">   /  </w:t>
            </w:r>
            <w:r w:rsidR="00342A60" w:rsidRPr="00855295">
              <w:rPr>
                <w:lang w:val="en-GB"/>
              </w:rPr>
              <w:t>202</w:t>
            </w:r>
            <w:r w:rsidR="006F37EB">
              <w:rPr>
                <w:lang w:val="en-GB"/>
              </w:rPr>
              <w:t>5</w:t>
            </w:r>
          </w:p>
        </w:tc>
        <w:tc>
          <w:tcPr>
            <w:tcW w:w="283" w:type="dxa"/>
          </w:tcPr>
          <w:p w14:paraId="638FDA4C" w14:textId="77777777" w:rsidR="00F36770" w:rsidRPr="00855295" w:rsidRDefault="00F36770" w:rsidP="00FC643A">
            <w:pPr>
              <w:pStyle w:val="Signed"/>
              <w:jc w:val="left"/>
              <w:rPr>
                <w:rStyle w:val="SignedBold"/>
                <w:rFonts w:ascii="Corbel" w:hAnsi="Corbel"/>
                <w:b w:val="0"/>
                <w:bCs w:val="0"/>
              </w:rPr>
            </w:pPr>
          </w:p>
        </w:tc>
        <w:tc>
          <w:tcPr>
            <w:tcW w:w="4536" w:type="dxa"/>
          </w:tcPr>
          <w:p w14:paraId="298CB48E" w14:textId="4BAFCD1C" w:rsidR="00C568B1" w:rsidRPr="00855295" w:rsidRDefault="00C568B1" w:rsidP="00FC643A">
            <w:pPr>
              <w:pStyle w:val="Signed"/>
              <w:jc w:val="left"/>
              <w:rPr>
                <w:rFonts w:ascii="Corbel" w:hAnsi="Corbel"/>
              </w:rPr>
            </w:pPr>
            <w:r w:rsidRPr="00855295">
              <w:rPr>
                <w:rStyle w:val="SignedBold"/>
                <w:rFonts w:ascii="Corbel" w:hAnsi="Corbel"/>
              </w:rPr>
              <w:t>Signed</w:t>
            </w:r>
            <w:r w:rsidRPr="00855295">
              <w:rPr>
                <w:rFonts w:ascii="Corbel" w:hAnsi="Corbel"/>
              </w:rPr>
              <w:t xml:space="preserve"> for and on behalf of the </w:t>
            </w:r>
            <w:r w:rsidRPr="00855295">
              <w:rPr>
                <w:rFonts w:ascii="Corbel" w:hAnsi="Corbel"/>
              </w:rPr>
              <w:br/>
              <w:t xml:space="preserve">State of </w:t>
            </w:r>
            <w:r w:rsidR="006F37EB">
              <w:rPr>
                <w:rFonts w:ascii="Corbel" w:hAnsi="Corbel"/>
              </w:rPr>
              <w:t>NSW</w:t>
            </w:r>
            <w:r w:rsidRPr="00855295">
              <w:rPr>
                <w:rFonts w:ascii="Corbel" w:hAnsi="Corbel"/>
              </w:rPr>
              <w:t xml:space="preserve"> by</w:t>
            </w:r>
            <w:r w:rsidR="00342A60" w:rsidRPr="00855295">
              <w:rPr>
                <w:rFonts w:ascii="Corbel" w:hAnsi="Corbel"/>
              </w:rPr>
              <w:t xml:space="preserve"> </w:t>
            </w:r>
          </w:p>
          <w:p w14:paraId="15F76D4D" w14:textId="77777777" w:rsidR="00C568B1" w:rsidRPr="00855295" w:rsidRDefault="00C568B1" w:rsidP="00FC643A">
            <w:pPr>
              <w:pStyle w:val="LineForSignature"/>
              <w:jc w:val="left"/>
              <w:rPr>
                <w:rFonts w:ascii="Corbel" w:hAnsi="Corbel"/>
              </w:rPr>
            </w:pPr>
            <w:r w:rsidRPr="00855295">
              <w:rPr>
                <w:rFonts w:ascii="Corbel" w:hAnsi="Corbel"/>
              </w:rPr>
              <w:br/>
            </w:r>
            <w:r w:rsidRPr="00855295">
              <w:rPr>
                <w:rFonts w:ascii="Corbel" w:hAnsi="Corbel"/>
              </w:rPr>
              <w:tab/>
            </w:r>
          </w:p>
          <w:p w14:paraId="5028E1E9" w14:textId="325C8ADB" w:rsidR="00C568B1" w:rsidRPr="00855295" w:rsidRDefault="00C568B1" w:rsidP="00FC643A">
            <w:pPr>
              <w:pStyle w:val="SingleParagraph"/>
              <w:jc w:val="left"/>
              <w:rPr>
                <w:rStyle w:val="Bold"/>
              </w:rPr>
            </w:pPr>
            <w:r w:rsidRPr="00855295">
              <w:rPr>
                <w:rStyle w:val="Bold"/>
              </w:rPr>
              <w:t xml:space="preserve">The Honourable </w:t>
            </w:r>
            <w:r w:rsidR="006E790B">
              <w:rPr>
                <w:rStyle w:val="Bold"/>
              </w:rPr>
              <w:t xml:space="preserve">Steve Whan </w:t>
            </w:r>
            <w:r w:rsidRPr="00855295">
              <w:rPr>
                <w:rStyle w:val="Bold"/>
              </w:rPr>
              <w:t>MP</w:t>
            </w:r>
          </w:p>
          <w:p w14:paraId="4B6F97A9" w14:textId="2347CBAD" w:rsidR="00C568B1" w:rsidRPr="00855295" w:rsidRDefault="00C568B1" w:rsidP="00FC643A">
            <w:pPr>
              <w:pStyle w:val="Position"/>
              <w:jc w:val="left"/>
              <w:rPr>
                <w:lang w:val="en-GB"/>
              </w:rPr>
            </w:pPr>
            <w:r w:rsidRPr="00855295">
              <w:rPr>
                <w:lang w:val="en-GB"/>
              </w:rPr>
              <w:t xml:space="preserve">Minister for </w:t>
            </w:r>
            <w:r w:rsidR="006F37EB">
              <w:rPr>
                <w:lang w:val="en-GB"/>
              </w:rPr>
              <w:t>Skills, TAFE and Tertiary Education</w:t>
            </w:r>
          </w:p>
          <w:p w14:paraId="131A1D71" w14:textId="145D76B4" w:rsidR="00C568B1" w:rsidRPr="00855295" w:rsidRDefault="003E1943" w:rsidP="00FC643A">
            <w:pPr>
              <w:rPr>
                <w:rFonts w:ascii="Corbel" w:hAnsi="Corbel"/>
                <w:lang w:val="en-GB"/>
              </w:rPr>
            </w:pPr>
            <w:r w:rsidRPr="00855295">
              <w:rPr>
                <w:rFonts w:ascii="Corbel" w:hAnsi="Corbel"/>
                <w:lang w:val="en-GB"/>
              </w:rPr>
              <w:t xml:space="preserve">      /      /  202</w:t>
            </w:r>
            <w:r w:rsidR="006F37EB">
              <w:rPr>
                <w:rFonts w:ascii="Corbel" w:hAnsi="Corbel"/>
                <w:lang w:val="en-GB"/>
              </w:rPr>
              <w:t>5</w:t>
            </w:r>
          </w:p>
        </w:tc>
      </w:tr>
    </w:tbl>
    <w:p w14:paraId="4EFE7DEE" w14:textId="28007ADC" w:rsidR="00D14B16" w:rsidRPr="00855295" w:rsidRDefault="00D14B16" w:rsidP="79F32D19">
      <w:pPr>
        <w:rPr>
          <w:rFonts w:ascii="Corbel" w:hAnsi="Corbel"/>
          <w:b/>
          <w:bCs/>
        </w:rPr>
      </w:pPr>
    </w:p>
    <w:sectPr w:rsidR="00D14B16" w:rsidRPr="00855295"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1FC0" w14:textId="77777777" w:rsidR="00026DFB" w:rsidRDefault="00026DFB" w:rsidP="00524FCE">
      <w:pPr>
        <w:spacing w:after="0" w:line="240" w:lineRule="auto"/>
      </w:pPr>
      <w:r>
        <w:separator/>
      </w:r>
    </w:p>
  </w:endnote>
  <w:endnote w:type="continuationSeparator" w:id="0">
    <w:p w14:paraId="6356BD18" w14:textId="77777777" w:rsidR="00026DFB" w:rsidRDefault="00026DFB" w:rsidP="00524FCE">
      <w:pPr>
        <w:spacing w:after="0" w:line="240" w:lineRule="auto"/>
      </w:pPr>
      <w:r>
        <w:continuationSeparator/>
      </w:r>
    </w:p>
  </w:endnote>
  <w:endnote w:type="continuationNotice" w:id="1">
    <w:p w14:paraId="71E97239" w14:textId="77777777" w:rsidR="00026DFB" w:rsidRDefault="00026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3FA6" w14:textId="77777777" w:rsidR="00026DFB" w:rsidRDefault="00026DFB" w:rsidP="00524FCE">
      <w:pPr>
        <w:spacing w:after="0" w:line="240" w:lineRule="auto"/>
      </w:pPr>
      <w:r>
        <w:separator/>
      </w:r>
    </w:p>
  </w:footnote>
  <w:footnote w:type="continuationSeparator" w:id="0">
    <w:p w14:paraId="4A912925" w14:textId="77777777" w:rsidR="00026DFB" w:rsidRDefault="00026DFB" w:rsidP="00524FCE">
      <w:pPr>
        <w:spacing w:after="0" w:line="240" w:lineRule="auto"/>
      </w:pPr>
      <w:r>
        <w:continuationSeparator/>
      </w:r>
    </w:p>
  </w:footnote>
  <w:footnote w:type="continuationNotice" w:id="1">
    <w:p w14:paraId="7CB45EC9" w14:textId="77777777" w:rsidR="00026DFB" w:rsidRDefault="00026D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914"/>
        </w:tabs>
        <w:ind w:left="-914" w:hanging="360"/>
      </w:pPr>
      <w:rPr>
        <w:rFonts w:ascii="Symbol" w:hAnsi="Symbol" w:hint="default"/>
      </w:rPr>
    </w:lvl>
  </w:abstractNum>
  <w:abstractNum w:abstractNumId="1" w15:restartNumberingAfterBreak="0">
    <w:nsid w:val="02CC4423"/>
    <w:multiLevelType w:val="hybridMultilevel"/>
    <w:tmpl w:val="613E1B70"/>
    <w:lvl w:ilvl="0" w:tplc="E720595C">
      <w:start w:val="1"/>
      <w:numFmt w:val="bullet"/>
      <w:lvlText w:val=""/>
      <w:lvlJc w:val="left"/>
      <w:pPr>
        <w:ind w:left="720" w:hanging="360"/>
      </w:pPr>
      <w:rPr>
        <w:rFonts w:ascii="Symbol" w:hAnsi="Symbol" w:hint="default"/>
      </w:rPr>
    </w:lvl>
    <w:lvl w:ilvl="1" w:tplc="A27CE026">
      <w:start w:val="1"/>
      <w:numFmt w:val="bullet"/>
      <w:lvlText w:val="o"/>
      <w:lvlJc w:val="left"/>
      <w:pPr>
        <w:ind w:left="1440" w:hanging="360"/>
      </w:pPr>
      <w:rPr>
        <w:rFonts w:ascii="Courier New" w:hAnsi="Courier New" w:hint="default"/>
      </w:rPr>
    </w:lvl>
    <w:lvl w:ilvl="2" w:tplc="C0FCF6D2">
      <w:start w:val="1"/>
      <w:numFmt w:val="bullet"/>
      <w:lvlText w:val=""/>
      <w:lvlJc w:val="left"/>
      <w:pPr>
        <w:ind w:left="2160" w:hanging="360"/>
      </w:pPr>
      <w:rPr>
        <w:rFonts w:ascii="Wingdings" w:hAnsi="Wingdings" w:hint="default"/>
      </w:rPr>
    </w:lvl>
    <w:lvl w:ilvl="3" w:tplc="805A6954">
      <w:start w:val="1"/>
      <w:numFmt w:val="bullet"/>
      <w:lvlText w:val=""/>
      <w:lvlJc w:val="left"/>
      <w:pPr>
        <w:ind w:left="2880" w:hanging="360"/>
      </w:pPr>
      <w:rPr>
        <w:rFonts w:ascii="Symbol" w:hAnsi="Symbol" w:hint="default"/>
      </w:rPr>
    </w:lvl>
    <w:lvl w:ilvl="4" w:tplc="5650B63A">
      <w:start w:val="1"/>
      <w:numFmt w:val="bullet"/>
      <w:lvlText w:val="o"/>
      <w:lvlJc w:val="left"/>
      <w:pPr>
        <w:ind w:left="3600" w:hanging="360"/>
      </w:pPr>
      <w:rPr>
        <w:rFonts w:ascii="Courier New" w:hAnsi="Courier New" w:hint="default"/>
      </w:rPr>
    </w:lvl>
    <w:lvl w:ilvl="5" w:tplc="6B3EC0E6">
      <w:start w:val="1"/>
      <w:numFmt w:val="bullet"/>
      <w:lvlText w:val=""/>
      <w:lvlJc w:val="left"/>
      <w:pPr>
        <w:ind w:left="4320" w:hanging="360"/>
      </w:pPr>
      <w:rPr>
        <w:rFonts w:ascii="Wingdings" w:hAnsi="Wingdings" w:hint="default"/>
      </w:rPr>
    </w:lvl>
    <w:lvl w:ilvl="6" w:tplc="EDD2563C">
      <w:start w:val="1"/>
      <w:numFmt w:val="bullet"/>
      <w:lvlText w:val=""/>
      <w:lvlJc w:val="left"/>
      <w:pPr>
        <w:ind w:left="5040" w:hanging="360"/>
      </w:pPr>
      <w:rPr>
        <w:rFonts w:ascii="Symbol" w:hAnsi="Symbol" w:hint="default"/>
      </w:rPr>
    </w:lvl>
    <w:lvl w:ilvl="7" w:tplc="9DBA5A6A">
      <w:start w:val="1"/>
      <w:numFmt w:val="bullet"/>
      <w:lvlText w:val="o"/>
      <w:lvlJc w:val="left"/>
      <w:pPr>
        <w:ind w:left="5760" w:hanging="360"/>
      </w:pPr>
      <w:rPr>
        <w:rFonts w:ascii="Courier New" w:hAnsi="Courier New" w:hint="default"/>
      </w:rPr>
    </w:lvl>
    <w:lvl w:ilvl="8" w:tplc="25881C2C">
      <w:start w:val="1"/>
      <w:numFmt w:val="bullet"/>
      <w:lvlText w:val=""/>
      <w:lvlJc w:val="left"/>
      <w:pPr>
        <w:ind w:left="6480" w:hanging="360"/>
      </w:pPr>
      <w:rPr>
        <w:rFonts w:ascii="Wingdings" w:hAnsi="Wingdings" w:hint="default"/>
      </w:r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40A7568"/>
    <w:multiLevelType w:val="hybridMultilevel"/>
    <w:tmpl w:val="3D0EA66C"/>
    <w:lvl w:ilvl="0" w:tplc="0780F1D6">
      <w:start w:val="1"/>
      <w:numFmt w:val="bullet"/>
      <w:lvlText w:val=""/>
      <w:lvlJc w:val="left"/>
      <w:pPr>
        <w:ind w:left="720" w:hanging="360"/>
      </w:pPr>
      <w:rPr>
        <w:rFonts w:ascii="Symbol" w:hAnsi="Symbol" w:hint="default"/>
      </w:rPr>
    </w:lvl>
    <w:lvl w:ilvl="1" w:tplc="5E2AC534">
      <w:start w:val="1"/>
      <w:numFmt w:val="bullet"/>
      <w:lvlText w:val="o"/>
      <w:lvlJc w:val="left"/>
      <w:pPr>
        <w:ind w:left="1440" w:hanging="360"/>
      </w:pPr>
      <w:rPr>
        <w:rFonts w:ascii="Courier New" w:hAnsi="Courier New" w:hint="default"/>
      </w:rPr>
    </w:lvl>
    <w:lvl w:ilvl="2" w:tplc="F1AE2F2A">
      <w:start w:val="1"/>
      <w:numFmt w:val="bullet"/>
      <w:lvlText w:val=""/>
      <w:lvlJc w:val="left"/>
      <w:pPr>
        <w:ind w:left="2160" w:hanging="360"/>
      </w:pPr>
      <w:rPr>
        <w:rFonts w:ascii="Wingdings" w:hAnsi="Wingdings" w:hint="default"/>
      </w:rPr>
    </w:lvl>
    <w:lvl w:ilvl="3" w:tplc="A76A1EE0">
      <w:start w:val="1"/>
      <w:numFmt w:val="bullet"/>
      <w:lvlText w:val=""/>
      <w:lvlJc w:val="left"/>
      <w:pPr>
        <w:ind w:left="2880" w:hanging="360"/>
      </w:pPr>
      <w:rPr>
        <w:rFonts w:ascii="Symbol" w:hAnsi="Symbol" w:hint="default"/>
      </w:rPr>
    </w:lvl>
    <w:lvl w:ilvl="4" w:tplc="026AF8F2">
      <w:start w:val="1"/>
      <w:numFmt w:val="bullet"/>
      <w:lvlText w:val="o"/>
      <w:lvlJc w:val="left"/>
      <w:pPr>
        <w:ind w:left="3600" w:hanging="360"/>
      </w:pPr>
      <w:rPr>
        <w:rFonts w:ascii="Courier New" w:hAnsi="Courier New" w:hint="default"/>
      </w:rPr>
    </w:lvl>
    <w:lvl w:ilvl="5" w:tplc="16AE8442">
      <w:start w:val="1"/>
      <w:numFmt w:val="bullet"/>
      <w:lvlText w:val=""/>
      <w:lvlJc w:val="left"/>
      <w:pPr>
        <w:ind w:left="4320" w:hanging="360"/>
      </w:pPr>
      <w:rPr>
        <w:rFonts w:ascii="Wingdings" w:hAnsi="Wingdings" w:hint="default"/>
      </w:rPr>
    </w:lvl>
    <w:lvl w:ilvl="6" w:tplc="53F2CB54">
      <w:start w:val="1"/>
      <w:numFmt w:val="bullet"/>
      <w:lvlText w:val=""/>
      <w:lvlJc w:val="left"/>
      <w:pPr>
        <w:ind w:left="5040" w:hanging="360"/>
      </w:pPr>
      <w:rPr>
        <w:rFonts w:ascii="Symbol" w:hAnsi="Symbol" w:hint="default"/>
      </w:rPr>
    </w:lvl>
    <w:lvl w:ilvl="7" w:tplc="0ECAB1D0">
      <w:start w:val="1"/>
      <w:numFmt w:val="bullet"/>
      <w:lvlText w:val="o"/>
      <w:lvlJc w:val="left"/>
      <w:pPr>
        <w:ind w:left="5760" w:hanging="360"/>
      </w:pPr>
      <w:rPr>
        <w:rFonts w:ascii="Courier New" w:hAnsi="Courier New" w:hint="default"/>
      </w:rPr>
    </w:lvl>
    <w:lvl w:ilvl="8" w:tplc="EBF83742">
      <w:start w:val="1"/>
      <w:numFmt w:val="bullet"/>
      <w:lvlText w:val=""/>
      <w:lvlJc w:val="left"/>
      <w:pPr>
        <w:ind w:left="6480" w:hanging="360"/>
      </w:pPr>
      <w:rPr>
        <w:rFonts w:ascii="Wingdings" w:hAnsi="Wingdings" w:hint="default"/>
      </w:r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B81A19"/>
    <w:multiLevelType w:val="hybridMultilevel"/>
    <w:tmpl w:val="D9505084"/>
    <w:lvl w:ilvl="0" w:tplc="080C10EA">
      <w:numFmt w:val="bullet"/>
      <w:lvlText w:val="•"/>
      <w:lvlJc w:val="left"/>
      <w:pPr>
        <w:ind w:left="720" w:hanging="720"/>
      </w:pPr>
      <w:rPr>
        <w:rFonts w:ascii="Aptos" w:eastAsiaTheme="minorEastAsia"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98127F"/>
    <w:multiLevelType w:val="hybridMultilevel"/>
    <w:tmpl w:val="65780BFE"/>
    <w:lvl w:ilvl="0" w:tplc="40CADF4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73DFB"/>
    <w:multiLevelType w:val="hybridMultilevel"/>
    <w:tmpl w:val="03F42980"/>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CD29CE"/>
    <w:multiLevelType w:val="hybridMultilevel"/>
    <w:tmpl w:val="D848FC90"/>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3B6981"/>
    <w:multiLevelType w:val="hybridMultilevel"/>
    <w:tmpl w:val="CCA69BFA"/>
    <w:lvl w:ilvl="0" w:tplc="BD00292C">
      <w:start w:val="1"/>
      <w:numFmt w:val="decimal"/>
      <w:lvlText w:val="%1."/>
      <w:lvlJc w:val="left"/>
      <w:pPr>
        <w:ind w:left="720" w:hanging="360"/>
      </w:pPr>
      <w:rPr>
        <w:rFonts w:eastAsia="Calibri" w:cs="Calibr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4D890E"/>
    <w:multiLevelType w:val="hybridMultilevel"/>
    <w:tmpl w:val="249823B6"/>
    <w:lvl w:ilvl="0" w:tplc="85E8A26E">
      <w:start w:val="1"/>
      <w:numFmt w:val="bullet"/>
      <w:lvlText w:val=""/>
      <w:lvlJc w:val="left"/>
      <w:pPr>
        <w:ind w:left="720" w:hanging="360"/>
      </w:pPr>
      <w:rPr>
        <w:rFonts w:ascii="Symbol" w:hAnsi="Symbol" w:hint="default"/>
      </w:rPr>
    </w:lvl>
    <w:lvl w:ilvl="1" w:tplc="E9AACF04">
      <w:start w:val="1"/>
      <w:numFmt w:val="bullet"/>
      <w:lvlText w:val="o"/>
      <w:lvlJc w:val="left"/>
      <w:pPr>
        <w:ind w:left="1440" w:hanging="360"/>
      </w:pPr>
      <w:rPr>
        <w:rFonts w:ascii="Courier New" w:hAnsi="Courier New" w:hint="default"/>
      </w:rPr>
    </w:lvl>
    <w:lvl w:ilvl="2" w:tplc="4C9458D8">
      <w:start w:val="1"/>
      <w:numFmt w:val="bullet"/>
      <w:lvlText w:val=""/>
      <w:lvlJc w:val="left"/>
      <w:pPr>
        <w:ind w:left="2160" w:hanging="360"/>
      </w:pPr>
      <w:rPr>
        <w:rFonts w:ascii="Wingdings" w:hAnsi="Wingdings" w:hint="default"/>
      </w:rPr>
    </w:lvl>
    <w:lvl w:ilvl="3" w:tplc="CA5E2054">
      <w:start w:val="1"/>
      <w:numFmt w:val="bullet"/>
      <w:lvlText w:val=""/>
      <w:lvlJc w:val="left"/>
      <w:pPr>
        <w:ind w:left="2880" w:hanging="360"/>
      </w:pPr>
      <w:rPr>
        <w:rFonts w:ascii="Symbol" w:hAnsi="Symbol" w:hint="default"/>
      </w:rPr>
    </w:lvl>
    <w:lvl w:ilvl="4" w:tplc="79F05856">
      <w:start w:val="1"/>
      <w:numFmt w:val="bullet"/>
      <w:lvlText w:val="o"/>
      <w:lvlJc w:val="left"/>
      <w:pPr>
        <w:ind w:left="3600" w:hanging="360"/>
      </w:pPr>
      <w:rPr>
        <w:rFonts w:ascii="Courier New" w:hAnsi="Courier New" w:hint="default"/>
      </w:rPr>
    </w:lvl>
    <w:lvl w:ilvl="5" w:tplc="63D07AF6">
      <w:start w:val="1"/>
      <w:numFmt w:val="bullet"/>
      <w:lvlText w:val=""/>
      <w:lvlJc w:val="left"/>
      <w:pPr>
        <w:ind w:left="4320" w:hanging="360"/>
      </w:pPr>
      <w:rPr>
        <w:rFonts w:ascii="Wingdings" w:hAnsi="Wingdings" w:hint="default"/>
      </w:rPr>
    </w:lvl>
    <w:lvl w:ilvl="6" w:tplc="8AA6ADEE">
      <w:start w:val="1"/>
      <w:numFmt w:val="bullet"/>
      <w:lvlText w:val=""/>
      <w:lvlJc w:val="left"/>
      <w:pPr>
        <w:ind w:left="5040" w:hanging="360"/>
      </w:pPr>
      <w:rPr>
        <w:rFonts w:ascii="Symbol" w:hAnsi="Symbol" w:hint="default"/>
      </w:rPr>
    </w:lvl>
    <w:lvl w:ilvl="7" w:tplc="0302BB6E">
      <w:start w:val="1"/>
      <w:numFmt w:val="bullet"/>
      <w:lvlText w:val="o"/>
      <w:lvlJc w:val="left"/>
      <w:pPr>
        <w:ind w:left="5760" w:hanging="360"/>
      </w:pPr>
      <w:rPr>
        <w:rFonts w:ascii="Courier New" w:hAnsi="Courier New" w:hint="default"/>
      </w:rPr>
    </w:lvl>
    <w:lvl w:ilvl="8" w:tplc="160C41B2">
      <w:start w:val="1"/>
      <w:numFmt w:val="bullet"/>
      <w:lvlText w:val=""/>
      <w:lvlJc w:val="left"/>
      <w:pPr>
        <w:ind w:left="6480" w:hanging="360"/>
      </w:pPr>
      <w:rPr>
        <w:rFonts w:ascii="Wingdings" w:hAnsi="Wingdings" w:hint="default"/>
      </w:rPr>
    </w:lvl>
  </w:abstractNum>
  <w:abstractNum w:abstractNumId="11" w15:restartNumberingAfterBreak="0">
    <w:nsid w:val="14DB726D"/>
    <w:multiLevelType w:val="hybridMultilevel"/>
    <w:tmpl w:val="76983E96"/>
    <w:lvl w:ilvl="0" w:tplc="5EF45308">
      <w:start w:val="1"/>
      <w:numFmt w:val="bullet"/>
      <w:lvlText w:val=""/>
      <w:lvlJc w:val="left"/>
      <w:pPr>
        <w:ind w:left="360" w:hanging="360"/>
      </w:pPr>
      <w:rPr>
        <w:rFonts w:ascii="Symbol" w:hAnsi="Symbol" w:hint="default"/>
      </w:rPr>
    </w:lvl>
    <w:lvl w:ilvl="1" w:tplc="E216F6FA">
      <w:start w:val="1"/>
      <w:numFmt w:val="bullet"/>
      <w:lvlText w:val="o"/>
      <w:lvlJc w:val="left"/>
      <w:pPr>
        <w:ind w:left="1440" w:hanging="360"/>
      </w:pPr>
      <w:rPr>
        <w:rFonts w:ascii="Courier New" w:hAnsi="Courier New" w:hint="default"/>
      </w:rPr>
    </w:lvl>
    <w:lvl w:ilvl="2" w:tplc="6BB43948">
      <w:start w:val="1"/>
      <w:numFmt w:val="bullet"/>
      <w:lvlText w:val=""/>
      <w:lvlJc w:val="left"/>
      <w:pPr>
        <w:ind w:left="2160" w:hanging="360"/>
      </w:pPr>
      <w:rPr>
        <w:rFonts w:ascii="Wingdings" w:hAnsi="Wingdings" w:hint="default"/>
      </w:rPr>
    </w:lvl>
    <w:lvl w:ilvl="3" w:tplc="DD301EE0">
      <w:start w:val="1"/>
      <w:numFmt w:val="bullet"/>
      <w:lvlText w:val=""/>
      <w:lvlJc w:val="left"/>
      <w:pPr>
        <w:ind w:left="2880" w:hanging="360"/>
      </w:pPr>
      <w:rPr>
        <w:rFonts w:ascii="Symbol" w:hAnsi="Symbol" w:hint="default"/>
      </w:rPr>
    </w:lvl>
    <w:lvl w:ilvl="4" w:tplc="BC56A27C">
      <w:start w:val="1"/>
      <w:numFmt w:val="bullet"/>
      <w:lvlText w:val="o"/>
      <w:lvlJc w:val="left"/>
      <w:pPr>
        <w:ind w:left="3600" w:hanging="360"/>
      </w:pPr>
      <w:rPr>
        <w:rFonts w:ascii="Courier New" w:hAnsi="Courier New" w:hint="default"/>
      </w:rPr>
    </w:lvl>
    <w:lvl w:ilvl="5" w:tplc="D6925A5E">
      <w:start w:val="1"/>
      <w:numFmt w:val="bullet"/>
      <w:lvlText w:val=""/>
      <w:lvlJc w:val="left"/>
      <w:pPr>
        <w:ind w:left="4320" w:hanging="360"/>
      </w:pPr>
      <w:rPr>
        <w:rFonts w:ascii="Wingdings" w:hAnsi="Wingdings" w:hint="default"/>
      </w:rPr>
    </w:lvl>
    <w:lvl w:ilvl="6" w:tplc="489E650C">
      <w:start w:val="1"/>
      <w:numFmt w:val="bullet"/>
      <w:lvlText w:val=""/>
      <w:lvlJc w:val="left"/>
      <w:pPr>
        <w:ind w:left="5040" w:hanging="360"/>
      </w:pPr>
      <w:rPr>
        <w:rFonts w:ascii="Symbol" w:hAnsi="Symbol" w:hint="default"/>
      </w:rPr>
    </w:lvl>
    <w:lvl w:ilvl="7" w:tplc="1AF23CB0">
      <w:start w:val="1"/>
      <w:numFmt w:val="bullet"/>
      <w:lvlText w:val="o"/>
      <w:lvlJc w:val="left"/>
      <w:pPr>
        <w:ind w:left="5760" w:hanging="360"/>
      </w:pPr>
      <w:rPr>
        <w:rFonts w:ascii="Courier New" w:hAnsi="Courier New" w:hint="default"/>
      </w:rPr>
    </w:lvl>
    <w:lvl w:ilvl="8" w:tplc="897A8E10">
      <w:start w:val="1"/>
      <w:numFmt w:val="bullet"/>
      <w:lvlText w:val=""/>
      <w:lvlJc w:val="left"/>
      <w:pPr>
        <w:ind w:left="6480" w:hanging="360"/>
      </w:pPr>
      <w:rPr>
        <w:rFonts w:ascii="Wingdings" w:hAnsi="Wingdings" w:hint="default"/>
      </w:rPr>
    </w:lvl>
  </w:abstractNum>
  <w:abstractNum w:abstractNumId="12" w15:restartNumberingAfterBreak="0">
    <w:nsid w:val="150BD212"/>
    <w:multiLevelType w:val="hybridMultilevel"/>
    <w:tmpl w:val="71FA1F6C"/>
    <w:lvl w:ilvl="0" w:tplc="C3180614">
      <w:start w:val="1"/>
      <w:numFmt w:val="bullet"/>
      <w:lvlText w:val="·"/>
      <w:lvlJc w:val="left"/>
      <w:pPr>
        <w:ind w:left="720" w:hanging="360"/>
      </w:pPr>
      <w:rPr>
        <w:rFonts w:ascii="Symbol" w:hAnsi="Symbol" w:hint="default"/>
      </w:rPr>
    </w:lvl>
    <w:lvl w:ilvl="1" w:tplc="83166892">
      <w:start w:val="1"/>
      <w:numFmt w:val="bullet"/>
      <w:lvlText w:val="o"/>
      <w:lvlJc w:val="left"/>
      <w:pPr>
        <w:ind w:left="1440" w:hanging="360"/>
      </w:pPr>
      <w:rPr>
        <w:rFonts w:ascii="Courier New" w:hAnsi="Courier New" w:hint="default"/>
      </w:rPr>
    </w:lvl>
    <w:lvl w:ilvl="2" w:tplc="081C5862">
      <w:start w:val="1"/>
      <w:numFmt w:val="bullet"/>
      <w:lvlText w:val=""/>
      <w:lvlJc w:val="left"/>
      <w:pPr>
        <w:ind w:left="2160" w:hanging="360"/>
      </w:pPr>
      <w:rPr>
        <w:rFonts w:ascii="Wingdings" w:hAnsi="Wingdings" w:hint="default"/>
      </w:rPr>
    </w:lvl>
    <w:lvl w:ilvl="3" w:tplc="25822EF0">
      <w:start w:val="1"/>
      <w:numFmt w:val="bullet"/>
      <w:lvlText w:val=""/>
      <w:lvlJc w:val="left"/>
      <w:pPr>
        <w:ind w:left="2880" w:hanging="360"/>
      </w:pPr>
      <w:rPr>
        <w:rFonts w:ascii="Symbol" w:hAnsi="Symbol" w:hint="default"/>
      </w:rPr>
    </w:lvl>
    <w:lvl w:ilvl="4" w:tplc="363CF786">
      <w:start w:val="1"/>
      <w:numFmt w:val="bullet"/>
      <w:lvlText w:val="o"/>
      <w:lvlJc w:val="left"/>
      <w:pPr>
        <w:ind w:left="3600" w:hanging="360"/>
      </w:pPr>
      <w:rPr>
        <w:rFonts w:ascii="Courier New" w:hAnsi="Courier New" w:hint="default"/>
      </w:rPr>
    </w:lvl>
    <w:lvl w:ilvl="5" w:tplc="526EB538">
      <w:start w:val="1"/>
      <w:numFmt w:val="bullet"/>
      <w:lvlText w:val=""/>
      <w:lvlJc w:val="left"/>
      <w:pPr>
        <w:ind w:left="4320" w:hanging="360"/>
      </w:pPr>
      <w:rPr>
        <w:rFonts w:ascii="Wingdings" w:hAnsi="Wingdings" w:hint="default"/>
      </w:rPr>
    </w:lvl>
    <w:lvl w:ilvl="6" w:tplc="CB983F5E">
      <w:start w:val="1"/>
      <w:numFmt w:val="bullet"/>
      <w:lvlText w:val=""/>
      <w:lvlJc w:val="left"/>
      <w:pPr>
        <w:ind w:left="5040" w:hanging="360"/>
      </w:pPr>
      <w:rPr>
        <w:rFonts w:ascii="Symbol" w:hAnsi="Symbol" w:hint="default"/>
      </w:rPr>
    </w:lvl>
    <w:lvl w:ilvl="7" w:tplc="5F5CA3E6">
      <w:start w:val="1"/>
      <w:numFmt w:val="bullet"/>
      <w:lvlText w:val="o"/>
      <w:lvlJc w:val="left"/>
      <w:pPr>
        <w:ind w:left="5760" w:hanging="360"/>
      </w:pPr>
      <w:rPr>
        <w:rFonts w:ascii="Courier New" w:hAnsi="Courier New" w:hint="default"/>
      </w:rPr>
    </w:lvl>
    <w:lvl w:ilvl="8" w:tplc="5C2A37F6">
      <w:start w:val="1"/>
      <w:numFmt w:val="bullet"/>
      <w:lvlText w:val=""/>
      <w:lvlJc w:val="left"/>
      <w:pPr>
        <w:ind w:left="6480" w:hanging="360"/>
      </w:pPr>
      <w:rPr>
        <w:rFonts w:ascii="Wingdings" w:hAnsi="Wingdings" w:hint="default"/>
      </w:rPr>
    </w:lvl>
  </w:abstractNum>
  <w:abstractNum w:abstractNumId="13" w15:restartNumberingAfterBreak="0">
    <w:nsid w:val="15A51BB5"/>
    <w:multiLevelType w:val="hybridMultilevel"/>
    <w:tmpl w:val="3C54B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19D35E"/>
    <w:multiLevelType w:val="hybridMultilevel"/>
    <w:tmpl w:val="FCC80782"/>
    <w:lvl w:ilvl="0" w:tplc="599407AA">
      <w:start w:val="1"/>
      <w:numFmt w:val="bullet"/>
      <w:lvlText w:val=""/>
      <w:lvlJc w:val="left"/>
      <w:pPr>
        <w:ind w:left="720" w:hanging="360"/>
      </w:pPr>
      <w:rPr>
        <w:rFonts w:ascii="Symbol" w:hAnsi="Symbol" w:hint="default"/>
      </w:rPr>
    </w:lvl>
    <w:lvl w:ilvl="1" w:tplc="5E706210">
      <w:start w:val="1"/>
      <w:numFmt w:val="bullet"/>
      <w:lvlText w:val="o"/>
      <w:lvlJc w:val="left"/>
      <w:pPr>
        <w:ind w:left="1440" w:hanging="360"/>
      </w:pPr>
      <w:rPr>
        <w:rFonts w:ascii="Courier New" w:hAnsi="Courier New" w:hint="default"/>
      </w:rPr>
    </w:lvl>
    <w:lvl w:ilvl="2" w:tplc="603E9E54">
      <w:start w:val="1"/>
      <w:numFmt w:val="bullet"/>
      <w:lvlText w:val=""/>
      <w:lvlJc w:val="left"/>
      <w:pPr>
        <w:ind w:left="2160" w:hanging="360"/>
      </w:pPr>
      <w:rPr>
        <w:rFonts w:ascii="Wingdings" w:hAnsi="Wingdings" w:hint="default"/>
      </w:rPr>
    </w:lvl>
    <w:lvl w:ilvl="3" w:tplc="81CCE23E">
      <w:start w:val="1"/>
      <w:numFmt w:val="bullet"/>
      <w:lvlText w:val=""/>
      <w:lvlJc w:val="left"/>
      <w:pPr>
        <w:ind w:left="2880" w:hanging="360"/>
      </w:pPr>
      <w:rPr>
        <w:rFonts w:ascii="Symbol" w:hAnsi="Symbol" w:hint="default"/>
      </w:rPr>
    </w:lvl>
    <w:lvl w:ilvl="4" w:tplc="FC9C9A4E">
      <w:start w:val="1"/>
      <w:numFmt w:val="bullet"/>
      <w:lvlText w:val="o"/>
      <w:lvlJc w:val="left"/>
      <w:pPr>
        <w:ind w:left="3600" w:hanging="360"/>
      </w:pPr>
      <w:rPr>
        <w:rFonts w:ascii="Courier New" w:hAnsi="Courier New" w:hint="default"/>
      </w:rPr>
    </w:lvl>
    <w:lvl w:ilvl="5" w:tplc="37A2C426">
      <w:start w:val="1"/>
      <w:numFmt w:val="bullet"/>
      <w:lvlText w:val=""/>
      <w:lvlJc w:val="left"/>
      <w:pPr>
        <w:ind w:left="4320" w:hanging="360"/>
      </w:pPr>
      <w:rPr>
        <w:rFonts w:ascii="Wingdings" w:hAnsi="Wingdings" w:hint="default"/>
      </w:rPr>
    </w:lvl>
    <w:lvl w:ilvl="6" w:tplc="86FCF046">
      <w:start w:val="1"/>
      <w:numFmt w:val="bullet"/>
      <w:lvlText w:val=""/>
      <w:lvlJc w:val="left"/>
      <w:pPr>
        <w:ind w:left="5040" w:hanging="360"/>
      </w:pPr>
      <w:rPr>
        <w:rFonts w:ascii="Symbol" w:hAnsi="Symbol" w:hint="default"/>
      </w:rPr>
    </w:lvl>
    <w:lvl w:ilvl="7" w:tplc="2F44D474">
      <w:start w:val="1"/>
      <w:numFmt w:val="bullet"/>
      <w:lvlText w:val="o"/>
      <w:lvlJc w:val="left"/>
      <w:pPr>
        <w:ind w:left="5760" w:hanging="360"/>
      </w:pPr>
      <w:rPr>
        <w:rFonts w:ascii="Courier New" w:hAnsi="Courier New" w:hint="default"/>
      </w:rPr>
    </w:lvl>
    <w:lvl w:ilvl="8" w:tplc="EAE4F260">
      <w:start w:val="1"/>
      <w:numFmt w:val="bullet"/>
      <w:lvlText w:val=""/>
      <w:lvlJc w:val="left"/>
      <w:pPr>
        <w:ind w:left="6480" w:hanging="360"/>
      </w:pPr>
      <w:rPr>
        <w:rFonts w:ascii="Wingdings" w:hAnsi="Wingdings" w:hint="default"/>
      </w:rPr>
    </w:lvl>
  </w:abstractNum>
  <w:abstractNum w:abstractNumId="15" w15:restartNumberingAfterBreak="0">
    <w:nsid w:val="185BCE13"/>
    <w:multiLevelType w:val="multilevel"/>
    <w:tmpl w:val="5176738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E91CD1"/>
    <w:multiLevelType w:val="hybridMultilevel"/>
    <w:tmpl w:val="16DE9220"/>
    <w:lvl w:ilvl="0" w:tplc="F66418B6">
      <w:start w:val="1"/>
      <w:numFmt w:val="bullet"/>
      <w:lvlText w:val="·"/>
      <w:lvlJc w:val="left"/>
      <w:pPr>
        <w:ind w:left="360" w:hanging="360"/>
      </w:pPr>
      <w:rPr>
        <w:rFonts w:ascii="Symbol" w:hAnsi="Symbol" w:hint="default"/>
      </w:rPr>
    </w:lvl>
    <w:lvl w:ilvl="1" w:tplc="82CA2556">
      <w:start w:val="1"/>
      <w:numFmt w:val="bullet"/>
      <w:lvlText w:val="o"/>
      <w:lvlJc w:val="left"/>
      <w:pPr>
        <w:ind w:left="1440" w:hanging="360"/>
      </w:pPr>
      <w:rPr>
        <w:rFonts w:ascii="Courier New" w:hAnsi="Courier New" w:hint="default"/>
      </w:rPr>
    </w:lvl>
    <w:lvl w:ilvl="2" w:tplc="C4C8A3D4">
      <w:start w:val="1"/>
      <w:numFmt w:val="bullet"/>
      <w:lvlText w:val=""/>
      <w:lvlJc w:val="left"/>
      <w:pPr>
        <w:ind w:left="2160" w:hanging="360"/>
      </w:pPr>
      <w:rPr>
        <w:rFonts w:ascii="Wingdings" w:hAnsi="Wingdings" w:hint="default"/>
      </w:rPr>
    </w:lvl>
    <w:lvl w:ilvl="3" w:tplc="A1AA5FC2">
      <w:start w:val="1"/>
      <w:numFmt w:val="bullet"/>
      <w:lvlText w:val=""/>
      <w:lvlJc w:val="left"/>
      <w:pPr>
        <w:ind w:left="2880" w:hanging="360"/>
      </w:pPr>
      <w:rPr>
        <w:rFonts w:ascii="Symbol" w:hAnsi="Symbol" w:hint="default"/>
      </w:rPr>
    </w:lvl>
    <w:lvl w:ilvl="4" w:tplc="2826ACF6">
      <w:start w:val="1"/>
      <w:numFmt w:val="bullet"/>
      <w:lvlText w:val="o"/>
      <w:lvlJc w:val="left"/>
      <w:pPr>
        <w:ind w:left="3600" w:hanging="360"/>
      </w:pPr>
      <w:rPr>
        <w:rFonts w:ascii="Courier New" w:hAnsi="Courier New" w:hint="default"/>
      </w:rPr>
    </w:lvl>
    <w:lvl w:ilvl="5" w:tplc="E948306C">
      <w:start w:val="1"/>
      <w:numFmt w:val="bullet"/>
      <w:lvlText w:val=""/>
      <w:lvlJc w:val="left"/>
      <w:pPr>
        <w:ind w:left="4320" w:hanging="360"/>
      </w:pPr>
      <w:rPr>
        <w:rFonts w:ascii="Wingdings" w:hAnsi="Wingdings" w:hint="default"/>
      </w:rPr>
    </w:lvl>
    <w:lvl w:ilvl="6" w:tplc="F718EF6A">
      <w:start w:val="1"/>
      <w:numFmt w:val="bullet"/>
      <w:lvlText w:val=""/>
      <w:lvlJc w:val="left"/>
      <w:pPr>
        <w:ind w:left="5040" w:hanging="360"/>
      </w:pPr>
      <w:rPr>
        <w:rFonts w:ascii="Symbol" w:hAnsi="Symbol" w:hint="default"/>
      </w:rPr>
    </w:lvl>
    <w:lvl w:ilvl="7" w:tplc="75D26BB4">
      <w:start w:val="1"/>
      <w:numFmt w:val="bullet"/>
      <w:lvlText w:val="o"/>
      <w:lvlJc w:val="left"/>
      <w:pPr>
        <w:ind w:left="5760" w:hanging="360"/>
      </w:pPr>
      <w:rPr>
        <w:rFonts w:ascii="Courier New" w:hAnsi="Courier New" w:hint="default"/>
      </w:rPr>
    </w:lvl>
    <w:lvl w:ilvl="8" w:tplc="4224A9AC">
      <w:start w:val="1"/>
      <w:numFmt w:val="bullet"/>
      <w:lvlText w:val=""/>
      <w:lvlJc w:val="left"/>
      <w:pPr>
        <w:ind w:left="6480" w:hanging="360"/>
      </w:pPr>
      <w:rPr>
        <w:rFonts w:ascii="Wingdings" w:hAnsi="Wingdings" w:hint="default"/>
      </w:rPr>
    </w:lvl>
  </w:abstractNum>
  <w:abstractNum w:abstractNumId="17" w15:restartNumberingAfterBreak="0">
    <w:nsid w:val="1B856103"/>
    <w:multiLevelType w:val="hybridMultilevel"/>
    <w:tmpl w:val="34FABF50"/>
    <w:lvl w:ilvl="0" w:tplc="1AB28842">
      <w:start w:val="1"/>
      <w:numFmt w:val="bullet"/>
      <w:lvlText w:val="·"/>
      <w:lvlJc w:val="left"/>
      <w:pPr>
        <w:ind w:left="720" w:hanging="360"/>
      </w:pPr>
      <w:rPr>
        <w:rFonts w:ascii="Symbol" w:hAnsi="Symbol" w:hint="default"/>
      </w:rPr>
    </w:lvl>
    <w:lvl w:ilvl="1" w:tplc="E56A9D76">
      <w:start w:val="1"/>
      <w:numFmt w:val="bullet"/>
      <w:lvlText w:val="o"/>
      <w:lvlJc w:val="left"/>
      <w:pPr>
        <w:ind w:left="1440" w:hanging="360"/>
      </w:pPr>
      <w:rPr>
        <w:rFonts w:ascii="Courier New" w:hAnsi="Courier New" w:hint="default"/>
      </w:rPr>
    </w:lvl>
    <w:lvl w:ilvl="2" w:tplc="4022E736">
      <w:start w:val="1"/>
      <w:numFmt w:val="bullet"/>
      <w:lvlText w:val=""/>
      <w:lvlJc w:val="left"/>
      <w:pPr>
        <w:ind w:left="2160" w:hanging="360"/>
      </w:pPr>
      <w:rPr>
        <w:rFonts w:ascii="Wingdings" w:hAnsi="Wingdings" w:hint="default"/>
      </w:rPr>
    </w:lvl>
    <w:lvl w:ilvl="3" w:tplc="9E3E2D4C">
      <w:start w:val="1"/>
      <w:numFmt w:val="bullet"/>
      <w:lvlText w:val=""/>
      <w:lvlJc w:val="left"/>
      <w:pPr>
        <w:ind w:left="2880" w:hanging="360"/>
      </w:pPr>
      <w:rPr>
        <w:rFonts w:ascii="Symbol" w:hAnsi="Symbol" w:hint="default"/>
      </w:rPr>
    </w:lvl>
    <w:lvl w:ilvl="4" w:tplc="1652B436">
      <w:start w:val="1"/>
      <w:numFmt w:val="bullet"/>
      <w:lvlText w:val="o"/>
      <w:lvlJc w:val="left"/>
      <w:pPr>
        <w:ind w:left="3600" w:hanging="360"/>
      </w:pPr>
      <w:rPr>
        <w:rFonts w:ascii="Courier New" w:hAnsi="Courier New" w:hint="default"/>
      </w:rPr>
    </w:lvl>
    <w:lvl w:ilvl="5" w:tplc="0C2EAEFE">
      <w:start w:val="1"/>
      <w:numFmt w:val="bullet"/>
      <w:lvlText w:val=""/>
      <w:lvlJc w:val="left"/>
      <w:pPr>
        <w:ind w:left="4320" w:hanging="360"/>
      </w:pPr>
      <w:rPr>
        <w:rFonts w:ascii="Wingdings" w:hAnsi="Wingdings" w:hint="default"/>
      </w:rPr>
    </w:lvl>
    <w:lvl w:ilvl="6" w:tplc="FCCE2E32">
      <w:start w:val="1"/>
      <w:numFmt w:val="bullet"/>
      <w:lvlText w:val=""/>
      <w:lvlJc w:val="left"/>
      <w:pPr>
        <w:ind w:left="5040" w:hanging="360"/>
      </w:pPr>
      <w:rPr>
        <w:rFonts w:ascii="Symbol" w:hAnsi="Symbol" w:hint="default"/>
      </w:rPr>
    </w:lvl>
    <w:lvl w:ilvl="7" w:tplc="C442B6F8">
      <w:start w:val="1"/>
      <w:numFmt w:val="bullet"/>
      <w:lvlText w:val="o"/>
      <w:lvlJc w:val="left"/>
      <w:pPr>
        <w:ind w:left="5760" w:hanging="360"/>
      </w:pPr>
      <w:rPr>
        <w:rFonts w:ascii="Courier New" w:hAnsi="Courier New" w:hint="default"/>
      </w:rPr>
    </w:lvl>
    <w:lvl w:ilvl="8" w:tplc="F24609F8">
      <w:start w:val="1"/>
      <w:numFmt w:val="bullet"/>
      <w:lvlText w:val=""/>
      <w:lvlJc w:val="left"/>
      <w:pPr>
        <w:ind w:left="6480" w:hanging="360"/>
      </w:pPr>
      <w:rPr>
        <w:rFonts w:ascii="Wingdings" w:hAnsi="Wingdings" w:hint="default"/>
      </w:rPr>
    </w:lvl>
  </w:abstractNum>
  <w:abstractNum w:abstractNumId="18" w15:restartNumberingAfterBreak="0">
    <w:nsid w:val="1DC2C1F8"/>
    <w:multiLevelType w:val="hybridMultilevel"/>
    <w:tmpl w:val="5ECC2CA8"/>
    <w:lvl w:ilvl="0" w:tplc="269441F0">
      <w:start w:val="1"/>
      <w:numFmt w:val="bullet"/>
      <w:lvlText w:val="·"/>
      <w:lvlJc w:val="left"/>
      <w:pPr>
        <w:ind w:left="360" w:hanging="360"/>
      </w:pPr>
      <w:rPr>
        <w:rFonts w:ascii="Symbol" w:hAnsi="Symbol" w:hint="default"/>
      </w:rPr>
    </w:lvl>
    <w:lvl w:ilvl="1" w:tplc="180030A2">
      <w:start w:val="1"/>
      <w:numFmt w:val="bullet"/>
      <w:lvlText w:val="o"/>
      <w:lvlJc w:val="left"/>
      <w:pPr>
        <w:ind w:left="1440" w:hanging="360"/>
      </w:pPr>
      <w:rPr>
        <w:rFonts w:ascii="Courier New" w:hAnsi="Courier New" w:hint="default"/>
      </w:rPr>
    </w:lvl>
    <w:lvl w:ilvl="2" w:tplc="4476F47E">
      <w:start w:val="1"/>
      <w:numFmt w:val="bullet"/>
      <w:lvlText w:val=""/>
      <w:lvlJc w:val="left"/>
      <w:pPr>
        <w:ind w:left="2160" w:hanging="360"/>
      </w:pPr>
      <w:rPr>
        <w:rFonts w:ascii="Wingdings" w:hAnsi="Wingdings" w:hint="default"/>
      </w:rPr>
    </w:lvl>
    <w:lvl w:ilvl="3" w:tplc="4FF61C80">
      <w:start w:val="1"/>
      <w:numFmt w:val="bullet"/>
      <w:lvlText w:val=""/>
      <w:lvlJc w:val="left"/>
      <w:pPr>
        <w:ind w:left="2880" w:hanging="360"/>
      </w:pPr>
      <w:rPr>
        <w:rFonts w:ascii="Symbol" w:hAnsi="Symbol" w:hint="default"/>
      </w:rPr>
    </w:lvl>
    <w:lvl w:ilvl="4" w:tplc="B218AE70">
      <w:start w:val="1"/>
      <w:numFmt w:val="bullet"/>
      <w:lvlText w:val="o"/>
      <w:lvlJc w:val="left"/>
      <w:pPr>
        <w:ind w:left="3600" w:hanging="360"/>
      </w:pPr>
      <w:rPr>
        <w:rFonts w:ascii="Courier New" w:hAnsi="Courier New" w:hint="default"/>
      </w:rPr>
    </w:lvl>
    <w:lvl w:ilvl="5" w:tplc="900E0338">
      <w:start w:val="1"/>
      <w:numFmt w:val="bullet"/>
      <w:lvlText w:val=""/>
      <w:lvlJc w:val="left"/>
      <w:pPr>
        <w:ind w:left="4320" w:hanging="360"/>
      </w:pPr>
      <w:rPr>
        <w:rFonts w:ascii="Wingdings" w:hAnsi="Wingdings" w:hint="default"/>
      </w:rPr>
    </w:lvl>
    <w:lvl w:ilvl="6" w:tplc="BDBC8D38">
      <w:start w:val="1"/>
      <w:numFmt w:val="bullet"/>
      <w:lvlText w:val=""/>
      <w:lvlJc w:val="left"/>
      <w:pPr>
        <w:ind w:left="5040" w:hanging="360"/>
      </w:pPr>
      <w:rPr>
        <w:rFonts w:ascii="Symbol" w:hAnsi="Symbol" w:hint="default"/>
      </w:rPr>
    </w:lvl>
    <w:lvl w:ilvl="7" w:tplc="393CFC5A">
      <w:start w:val="1"/>
      <w:numFmt w:val="bullet"/>
      <w:lvlText w:val="o"/>
      <w:lvlJc w:val="left"/>
      <w:pPr>
        <w:ind w:left="5760" w:hanging="360"/>
      </w:pPr>
      <w:rPr>
        <w:rFonts w:ascii="Courier New" w:hAnsi="Courier New" w:hint="default"/>
      </w:rPr>
    </w:lvl>
    <w:lvl w:ilvl="8" w:tplc="ACAA8EAA">
      <w:start w:val="1"/>
      <w:numFmt w:val="bullet"/>
      <w:lvlText w:val=""/>
      <w:lvlJc w:val="left"/>
      <w:pPr>
        <w:ind w:left="6480" w:hanging="360"/>
      </w:pPr>
      <w:rPr>
        <w:rFonts w:ascii="Wingdings" w:hAnsi="Wingdings" w:hint="default"/>
      </w:rPr>
    </w:lvl>
  </w:abstractNum>
  <w:abstractNum w:abstractNumId="19"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20" w15:restartNumberingAfterBreak="0">
    <w:nsid w:val="206E517A"/>
    <w:multiLevelType w:val="hybridMultilevel"/>
    <w:tmpl w:val="20FE1760"/>
    <w:lvl w:ilvl="0" w:tplc="080C10EA">
      <w:numFmt w:val="bullet"/>
      <w:lvlText w:val="•"/>
      <w:lvlJc w:val="left"/>
      <w:pPr>
        <w:ind w:left="1440" w:hanging="72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1349BA3"/>
    <w:multiLevelType w:val="hybridMultilevel"/>
    <w:tmpl w:val="ED30CC5A"/>
    <w:lvl w:ilvl="0" w:tplc="160C231E">
      <w:start w:val="1"/>
      <w:numFmt w:val="bullet"/>
      <w:lvlText w:val=""/>
      <w:lvlJc w:val="left"/>
      <w:pPr>
        <w:ind w:left="720" w:hanging="360"/>
      </w:pPr>
      <w:rPr>
        <w:rFonts w:ascii="Symbol" w:hAnsi="Symbol" w:hint="default"/>
      </w:rPr>
    </w:lvl>
    <w:lvl w:ilvl="1" w:tplc="A5FC5772">
      <w:start w:val="1"/>
      <w:numFmt w:val="bullet"/>
      <w:lvlText w:val="o"/>
      <w:lvlJc w:val="left"/>
      <w:pPr>
        <w:ind w:left="1440" w:hanging="360"/>
      </w:pPr>
      <w:rPr>
        <w:rFonts w:ascii="Courier New" w:hAnsi="Courier New" w:hint="default"/>
      </w:rPr>
    </w:lvl>
    <w:lvl w:ilvl="2" w:tplc="12DE408A">
      <w:start w:val="1"/>
      <w:numFmt w:val="bullet"/>
      <w:lvlText w:val=""/>
      <w:lvlJc w:val="left"/>
      <w:pPr>
        <w:ind w:left="2160" w:hanging="360"/>
      </w:pPr>
      <w:rPr>
        <w:rFonts w:ascii="Wingdings" w:hAnsi="Wingdings" w:hint="default"/>
      </w:rPr>
    </w:lvl>
    <w:lvl w:ilvl="3" w:tplc="3AAA1D3C">
      <w:start w:val="1"/>
      <w:numFmt w:val="bullet"/>
      <w:lvlText w:val=""/>
      <w:lvlJc w:val="left"/>
      <w:pPr>
        <w:ind w:left="2880" w:hanging="360"/>
      </w:pPr>
      <w:rPr>
        <w:rFonts w:ascii="Symbol" w:hAnsi="Symbol" w:hint="default"/>
      </w:rPr>
    </w:lvl>
    <w:lvl w:ilvl="4" w:tplc="E1505DAA">
      <w:start w:val="1"/>
      <w:numFmt w:val="bullet"/>
      <w:lvlText w:val="o"/>
      <w:lvlJc w:val="left"/>
      <w:pPr>
        <w:ind w:left="3600" w:hanging="360"/>
      </w:pPr>
      <w:rPr>
        <w:rFonts w:ascii="Courier New" w:hAnsi="Courier New" w:hint="default"/>
      </w:rPr>
    </w:lvl>
    <w:lvl w:ilvl="5" w:tplc="DB76E4BA">
      <w:start w:val="1"/>
      <w:numFmt w:val="bullet"/>
      <w:lvlText w:val=""/>
      <w:lvlJc w:val="left"/>
      <w:pPr>
        <w:ind w:left="4320" w:hanging="360"/>
      </w:pPr>
      <w:rPr>
        <w:rFonts w:ascii="Wingdings" w:hAnsi="Wingdings" w:hint="default"/>
      </w:rPr>
    </w:lvl>
    <w:lvl w:ilvl="6" w:tplc="72F0FFA0">
      <w:start w:val="1"/>
      <w:numFmt w:val="bullet"/>
      <w:lvlText w:val=""/>
      <w:lvlJc w:val="left"/>
      <w:pPr>
        <w:ind w:left="5040" w:hanging="360"/>
      </w:pPr>
      <w:rPr>
        <w:rFonts w:ascii="Symbol" w:hAnsi="Symbol" w:hint="default"/>
      </w:rPr>
    </w:lvl>
    <w:lvl w:ilvl="7" w:tplc="487897AC">
      <w:start w:val="1"/>
      <w:numFmt w:val="bullet"/>
      <w:lvlText w:val="o"/>
      <w:lvlJc w:val="left"/>
      <w:pPr>
        <w:ind w:left="5760" w:hanging="360"/>
      </w:pPr>
      <w:rPr>
        <w:rFonts w:ascii="Courier New" w:hAnsi="Courier New" w:hint="default"/>
      </w:rPr>
    </w:lvl>
    <w:lvl w:ilvl="8" w:tplc="3DCE8A14">
      <w:start w:val="1"/>
      <w:numFmt w:val="bullet"/>
      <w:lvlText w:val=""/>
      <w:lvlJc w:val="left"/>
      <w:pPr>
        <w:ind w:left="6480" w:hanging="360"/>
      </w:pPr>
      <w:rPr>
        <w:rFonts w:ascii="Wingdings" w:hAnsi="Wingdings" w:hint="default"/>
      </w:rPr>
    </w:lvl>
  </w:abstractNum>
  <w:abstractNum w:abstractNumId="22" w15:restartNumberingAfterBreak="0">
    <w:nsid w:val="23F27996"/>
    <w:multiLevelType w:val="hybridMultilevel"/>
    <w:tmpl w:val="CE7E48B4"/>
    <w:lvl w:ilvl="0" w:tplc="8E42F9AA">
      <w:start w:val="1"/>
      <w:numFmt w:val="bullet"/>
      <w:lvlText w:val=""/>
      <w:lvlJc w:val="left"/>
      <w:pPr>
        <w:ind w:left="720" w:hanging="360"/>
      </w:pPr>
      <w:rPr>
        <w:rFonts w:ascii="Symbol" w:hAnsi="Symbol" w:hint="default"/>
      </w:rPr>
    </w:lvl>
    <w:lvl w:ilvl="1" w:tplc="8CD41A2C">
      <w:start w:val="1"/>
      <w:numFmt w:val="bullet"/>
      <w:lvlText w:val="o"/>
      <w:lvlJc w:val="left"/>
      <w:pPr>
        <w:ind w:left="1440" w:hanging="360"/>
      </w:pPr>
      <w:rPr>
        <w:rFonts w:ascii="Courier New" w:hAnsi="Courier New" w:hint="default"/>
      </w:rPr>
    </w:lvl>
    <w:lvl w:ilvl="2" w:tplc="87B6E9B2">
      <w:start w:val="1"/>
      <w:numFmt w:val="bullet"/>
      <w:lvlText w:val=""/>
      <w:lvlJc w:val="left"/>
      <w:pPr>
        <w:ind w:left="2160" w:hanging="360"/>
      </w:pPr>
      <w:rPr>
        <w:rFonts w:ascii="Wingdings" w:hAnsi="Wingdings" w:hint="default"/>
      </w:rPr>
    </w:lvl>
    <w:lvl w:ilvl="3" w:tplc="025034E6">
      <w:start w:val="1"/>
      <w:numFmt w:val="bullet"/>
      <w:lvlText w:val=""/>
      <w:lvlJc w:val="left"/>
      <w:pPr>
        <w:ind w:left="2880" w:hanging="360"/>
      </w:pPr>
      <w:rPr>
        <w:rFonts w:ascii="Symbol" w:hAnsi="Symbol" w:hint="default"/>
      </w:rPr>
    </w:lvl>
    <w:lvl w:ilvl="4" w:tplc="D7961488">
      <w:start w:val="1"/>
      <w:numFmt w:val="bullet"/>
      <w:lvlText w:val="o"/>
      <w:lvlJc w:val="left"/>
      <w:pPr>
        <w:ind w:left="3600" w:hanging="360"/>
      </w:pPr>
      <w:rPr>
        <w:rFonts w:ascii="Courier New" w:hAnsi="Courier New" w:hint="default"/>
      </w:rPr>
    </w:lvl>
    <w:lvl w:ilvl="5" w:tplc="EF4A86AA">
      <w:start w:val="1"/>
      <w:numFmt w:val="bullet"/>
      <w:lvlText w:val=""/>
      <w:lvlJc w:val="left"/>
      <w:pPr>
        <w:ind w:left="4320" w:hanging="360"/>
      </w:pPr>
      <w:rPr>
        <w:rFonts w:ascii="Wingdings" w:hAnsi="Wingdings" w:hint="default"/>
      </w:rPr>
    </w:lvl>
    <w:lvl w:ilvl="6" w:tplc="9DC041C6">
      <w:start w:val="1"/>
      <w:numFmt w:val="bullet"/>
      <w:lvlText w:val=""/>
      <w:lvlJc w:val="left"/>
      <w:pPr>
        <w:ind w:left="5040" w:hanging="360"/>
      </w:pPr>
      <w:rPr>
        <w:rFonts w:ascii="Symbol" w:hAnsi="Symbol" w:hint="default"/>
      </w:rPr>
    </w:lvl>
    <w:lvl w:ilvl="7" w:tplc="A96C3B50">
      <w:start w:val="1"/>
      <w:numFmt w:val="bullet"/>
      <w:lvlText w:val="o"/>
      <w:lvlJc w:val="left"/>
      <w:pPr>
        <w:ind w:left="5760" w:hanging="360"/>
      </w:pPr>
      <w:rPr>
        <w:rFonts w:ascii="Courier New" w:hAnsi="Courier New" w:hint="default"/>
      </w:rPr>
    </w:lvl>
    <w:lvl w:ilvl="8" w:tplc="F44ED8D0">
      <w:start w:val="1"/>
      <w:numFmt w:val="bullet"/>
      <w:lvlText w:val=""/>
      <w:lvlJc w:val="left"/>
      <w:pPr>
        <w:ind w:left="6480" w:hanging="360"/>
      </w:pPr>
      <w:rPr>
        <w:rFonts w:ascii="Wingdings" w:hAnsi="Wingdings" w:hint="default"/>
      </w:rPr>
    </w:lvl>
  </w:abstractNum>
  <w:abstractNum w:abstractNumId="23" w15:restartNumberingAfterBreak="0">
    <w:nsid w:val="24102CF2"/>
    <w:multiLevelType w:val="hybridMultilevel"/>
    <w:tmpl w:val="D8A6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462069"/>
    <w:multiLevelType w:val="hybridMultilevel"/>
    <w:tmpl w:val="27B8346C"/>
    <w:lvl w:ilvl="0" w:tplc="40CADF4E">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2E441C4E"/>
    <w:multiLevelType w:val="hybridMultilevel"/>
    <w:tmpl w:val="2CF4FC30"/>
    <w:lvl w:ilvl="0" w:tplc="080C10EA">
      <w:numFmt w:val="bullet"/>
      <w:lvlText w:val="•"/>
      <w:lvlJc w:val="left"/>
      <w:pPr>
        <w:ind w:left="1080" w:hanging="720"/>
      </w:pPr>
      <w:rPr>
        <w:rFonts w:ascii="Aptos" w:eastAsiaTheme="minorEastAsia" w:hAnsi="Aptos" w:cstheme="minorBidi"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5AFE90"/>
    <w:multiLevelType w:val="hybridMultilevel"/>
    <w:tmpl w:val="55D65DB2"/>
    <w:lvl w:ilvl="0" w:tplc="070256DC">
      <w:start w:val="1"/>
      <w:numFmt w:val="bullet"/>
      <w:lvlText w:val=""/>
      <w:lvlJc w:val="left"/>
      <w:pPr>
        <w:ind w:left="720" w:hanging="360"/>
      </w:pPr>
      <w:rPr>
        <w:rFonts w:ascii="Symbol" w:hAnsi="Symbol" w:hint="default"/>
      </w:rPr>
    </w:lvl>
    <w:lvl w:ilvl="1" w:tplc="8E361C74">
      <w:start w:val="1"/>
      <w:numFmt w:val="bullet"/>
      <w:lvlText w:val="o"/>
      <w:lvlJc w:val="left"/>
      <w:pPr>
        <w:ind w:left="1440" w:hanging="360"/>
      </w:pPr>
      <w:rPr>
        <w:rFonts w:ascii="Courier New" w:hAnsi="Courier New" w:hint="default"/>
      </w:rPr>
    </w:lvl>
    <w:lvl w:ilvl="2" w:tplc="EB0E392C">
      <w:start w:val="1"/>
      <w:numFmt w:val="bullet"/>
      <w:lvlText w:val=""/>
      <w:lvlJc w:val="left"/>
      <w:pPr>
        <w:ind w:left="2160" w:hanging="360"/>
      </w:pPr>
      <w:rPr>
        <w:rFonts w:ascii="Wingdings" w:hAnsi="Wingdings" w:hint="default"/>
      </w:rPr>
    </w:lvl>
    <w:lvl w:ilvl="3" w:tplc="B262E382">
      <w:start w:val="1"/>
      <w:numFmt w:val="bullet"/>
      <w:lvlText w:val=""/>
      <w:lvlJc w:val="left"/>
      <w:pPr>
        <w:ind w:left="2880" w:hanging="360"/>
      </w:pPr>
      <w:rPr>
        <w:rFonts w:ascii="Symbol" w:hAnsi="Symbol" w:hint="default"/>
      </w:rPr>
    </w:lvl>
    <w:lvl w:ilvl="4" w:tplc="79066B18">
      <w:start w:val="1"/>
      <w:numFmt w:val="bullet"/>
      <w:lvlText w:val="o"/>
      <w:lvlJc w:val="left"/>
      <w:pPr>
        <w:ind w:left="3600" w:hanging="360"/>
      </w:pPr>
      <w:rPr>
        <w:rFonts w:ascii="Courier New" w:hAnsi="Courier New" w:hint="default"/>
      </w:rPr>
    </w:lvl>
    <w:lvl w:ilvl="5" w:tplc="FD60F76C">
      <w:start w:val="1"/>
      <w:numFmt w:val="bullet"/>
      <w:lvlText w:val=""/>
      <w:lvlJc w:val="left"/>
      <w:pPr>
        <w:ind w:left="4320" w:hanging="360"/>
      </w:pPr>
      <w:rPr>
        <w:rFonts w:ascii="Wingdings" w:hAnsi="Wingdings" w:hint="default"/>
      </w:rPr>
    </w:lvl>
    <w:lvl w:ilvl="6" w:tplc="9620F89C">
      <w:start w:val="1"/>
      <w:numFmt w:val="bullet"/>
      <w:lvlText w:val=""/>
      <w:lvlJc w:val="left"/>
      <w:pPr>
        <w:ind w:left="5040" w:hanging="360"/>
      </w:pPr>
      <w:rPr>
        <w:rFonts w:ascii="Symbol" w:hAnsi="Symbol" w:hint="default"/>
      </w:rPr>
    </w:lvl>
    <w:lvl w:ilvl="7" w:tplc="0046FCB4">
      <w:start w:val="1"/>
      <w:numFmt w:val="bullet"/>
      <w:lvlText w:val="o"/>
      <w:lvlJc w:val="left"/>
      <w:pPr>
        <w:ind w:left="5760" w:hanging="360"/>
      </w:pPr>
      <w:rPr>
        <w:rFonts w:ascii="Courier New" w:hAnsi="Courier New" w:hint="default"/>
      </w:rPr>
    </w:lvl>
    <w:lvl w:ilvl="8" w:tplc="2F46E050">
      <w:start w:val="1"/>
      <w:numFmt w:val="bullet"/>
      <w:lvlText w:val=""/>
      <w:lvlJc w:val="left"/>
      <w:pPr>
        <w:ind w:left="6480" w:hanging="360"/>
      </w:pPr>
      <w:rPr>
        <w:rFonts w:ascii="Wingdings" w:hAnsi="Wingdings" w:hint="default"/>
      </w:rPr>
    </w:lvl>
  </w:abstractNum>
  <w:abstractNum w:abstractNumId="28" w15:restartNumberingAfterBreak="0">
    <w:nsid w:val="37581ED1"/>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24C027"/>
    <w:multiLevelType w:val="hybridMultilevel"/>
    <w:tmpl w:val="0656657A"/>
    <w:lvl w:ilvl="0" w:tplc="6442BB94">
      <w:start w:val="1"/>
      <w:numFmt w:val="decimal"/>
      <w:lvlText w:val="•"/>
      <w:lvlJc w:val="left"/>
      <w:pPr>
        <w:ind w:left="720" w:hanging="360"/>
      </w:pPr>
    </w:lvl>
    <w:lvl w:ilvl="1" w:tplc="C068F74A">
      <w:start w:val="1"/>
      <w:numFmt w:val="lowerLetter"/>
      <w:lvlText w:val="%2."/>
      <w:lvlJc w:val="left"/>
      <w:pPr>
        <w:ind w:left="1440" w:hanging="360"/>
      </w:pPr>
    </w:lvl>
    <w:lvl w:ilvl="2" w:tplc="69208BE8">
      <w:start w:val="1"/>
      <w:numFmt w:val="lowerRoman"/>
      <w:lvlText w:val="%3."/>
      <w:lvlJc w:val="right"/>
      <w:pPr>
        <w:ind w:left="2160" w:hanging="180"/>
      </w:pPr>
    </w:lvl>
    <w:lvl w:ilvl="3" w:tplc="DDF81B18">
      <w:start w:val="1"/>
      <w:numFmt w:val="decimal"/>
      <w:lvlText w:val="%4."/>
      <w:lvlJc w:val="left"/>
      <w:pPr>
        <w:ind w:left="2880" w:hanging="360"/>
      </w:pPr>
    </w:lvl>
    <w:lvl w:ilvl="4" w:tplc="E9728070">
      <w:start w:val="1"/>
      <w:numFmt w:val="lowerLetter"/>
      <w:lvlText w:val="%5."/>
      <w:lvlJc w:val="left"/>
      <w:pPr>
        <w:ind w:left="3600" w:hanging="360"/>
      </w:pPr>
    </w:lvl>
    <w:lvl w:ilvl="5" w:tplc="F1223222">
      <w:start w:val="1"/>
      <w:numFmt w:val="lowerRoman"/>
      <w:lvlText w:val="%6."/>
      <w:lvlJc w:val="right"/>
      <w:pPr>
        <w:ind w:left="4320" w:hanging="180"/>
      </w:pPr>
    </w:lvl>
    <w:lvl w:ilvl="6" w:tplc="9E769506">
      <w:start w:val="1"/>
      <w:numFmt w:val="decimal"/>
      <w:lvlText w:val="%7."/>
      <w:lvlJc w:val="left"/>
      <w:pPr>
        <w:ind w:left="5040" w:hanging="360"/>
      </w:pPr>
    </w:lvl>
    <w:lvl w:ilvl="7" w:tplc="8870A70A">
      <w:start w:val="1"/>
      <w:numFmt w:val="lowerLetter"/>
      <w:lvlText w:val="%8."/>
      <w:lvlJc w:val="left"/>
      <w:pPr>
        <w:ind w:left="5760" w:hanging="360"/>
      </w:pPr>
    </w:lvl>
    <w:lvl w:ilvl="8" w:tplc="A15E1202">
      <w:start w:val="1"/>
      <w:numFmt w:val="lowerRoman"/>
      <w:lvlText w:val="%9."/>
      <w:lvlJc w:val="right"/>
      <w:pPr>
        <w:ind w:left="6480" w:hanging="180"/>
      </w:pPr>
    </w:lvl>
  </w:abstractNum>
  <w:abstractNum w:abstractNumId="30" w15:restartNumberingAfterBreak="0">
    <w:nsid w:val="3B404114"/>
    <w:multiLevelType w:val="hybridMultilevel"/>
    <w:tmpl w:val="64687AF6"/>
    <w:lvl w:ilvl="0" w:tplc="FFFFFFFF">
      <w:start w:val="1"/>
      <w:numFmt w:val="bullet"/>
      <w:lvlText w:val="o"/>
      <w:lvlJc w:val="left"/>
      <w:pPr>
        <w:ind w:left="720" w:hanging="72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B961857"/>
    <w:multiLevelType w:val="hybridMultilevel"/>
    <w:tmpl w:val="64687AF6"/>
    <w:lvl w:ilvl="0" w:tplc="0C090003">
      <w:start w:val="1"/>
      <w:numFmt w:val="bullet"/>
      <w:lvlText w:val="o"/>
      <w:lvlJc w:val="left"/>
      <w:pPr>
        <w:ind w:left="1440" w:hanging="72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D941F35"/>
    <w:multiLevelType w:val="hybridMultilevel"/>
    <w:tmpl w:val="E9982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45FA65"/>
    <w:multiLevelType w:val="hybridMultilevel"/>
    <w:tmpl w:val="FFFFFFFF"/>
    <w:lvl w:ilvl="0" w:tplc="44DE7A70">
      <w:start w:val="1"/>
      <w:numFmt w:val="bullet"/>
      <w:lvlText w:val=""/>
      <w:lvlJc w:val="left"/>
      <w:pPr>
        <w:ind w:left="360" w:hanging="360"/>
      </w:pPr>
      <w:rPr>
        <w:rFonts w:ascii="Symbol" w:hAnsi="Symbol" w:hint="default"/>
      </w:rPr>
    </w:lvl>
    <w:lvl w:ilvl="1" w:tplc="7E0CF0E4">
      <w:start w:val="1"/>
      <w:numFmt w:val="bullet"/>
      <w:lvlText w:val="o"/>
      <w:lvlJc w:val="left"/>
      <w:pPr>
        <w:ind w:left="1440" w:hanging="360"/>
      </w:pPr>
      <w:rPr>
        <w:rFonts w:ascii="Courier New" w:hAnsi="Courier New" w:hint="default"/>
      </w:rPr>
    </w:lvl>
    <w:lvl w:ilvl="2" w:tplc="04F68F48">
      <w:start w:val="1"/>
      <w:numFmt w:val="bullet"/>
      <w:lvlText w:val=""/>
      <w:lvlJc w:val="left"/>
      <w:pPr>
        <w:ind w:left="2160" w:hanging="360"/>
      </w:pPr>
      <w:rPr>
        <w:rFonts w:ascii="Wingdings" w:hAnsi="Wingdings" w:hint="default"/>
      </w:rPr>
    </w:lvl>
    <w:lvl w:ilvl="3" w:tplc="4FB0ABDC">
      <w:start w:val="1"/>
      <w:numFmt w:val="bullet"/>
      <w:lvlText w:val=""/>
      <w:lvlJc w:val="left"/>
      <w:pPr>
        <w:ind w:left="2880" w:hanging="360"/>
      </w:pPr>
      <w:rPr>
        <w:rFonts w:ascii="Symbol" w:hAnsi="Symbol" w:hint="default"/>
      </w:rPr>
    </w:lvl>
    <w:lvl w:ilvl="4" w:tplc="C8141EF4">
      <w:start w:val="1"/>
      <w:numFmt w:val="bullet"/>
      <w:lvlText w:val="o"/>
      <w:lvlJc w:val="left"/>
      <w:pPr>
        <w:ind w:left="3600" w:hanging="360"/>
      </w:pPr>
      <w:rPr>
        <w:rFonts w:ascii="Courier New" w:hAnsi="Courier New" w:hint="default"/>
      </w:rPr>
    </w:lvl>
    <w:lvl w:ilvl="5" w:tplc="BEC89C6C">
      <w:start w:val="1"/>
      <w:numFmt w:val="bullet"/>
      <w:lvlText w:val=""/>
      <w:lvlJc w:val="left"/>
      <w:pPr>
        <w:ind w:left="4320" w:hanging="360"/>
      </w:pPr>
      <w:rPr>
        <w:rFonts w:ascii="Wingdings" w:hAnsi="Wingdings" w:hint="default"/>
      </w:rPr>
    </w:lvl>
    <w:lvl w:ilvl="6" w:tplc="5ACCE208">
      <w:start w:val="1"/>
      <w:numFmt w:val="bullet"/>
      <w:lvlText w:val=""/>
      <w:lvlJc w:val="left"/>
      <w:pPr>
        <w:ind w:left="5040" w:hanging="360"/>
      </w:pPr>
      <w:rPr>
        <w:rFonts w:ascii="Symbol" w:hAnsi="Symbol" w:hint="default"/>
      </w:rPr>
    </w:lvl>
    <w:lvl w:ilvl="7" w:tplc="F5904AB0">
      <w:start w:val="1"/>
      <w:numFmt w:val="bullet"/>
      <w:lvlText w:val="o"/>
      <w:lvlJc w:val="left"/>
      <w:pPr>
        <w:ind w:left="5760" w:hanging="360"/>
      </w:pPr>
      <w:rPr>
        <w:rFonts w:ascii="Courier New" w:hAnsi="Courier New" w:hint="default"/>
      </w:rPr>
    </w:lvl>
    <w:lvl w:ilvl="8" w:tplc="C344C29A">
      <w:start w:val="1"/>
      <w:numFmt w:val="bullet"/>
      <w:lvlText w:val=""/>
      <w:lvlJc w:val="left"/>
      <w:pPr>
        <w:ind w:left="6480" w:hanging="360"/>
      </w:pPr>
      <w:rPr>
        <w:rFonts w:ascii="Wingdings" w:hAnsi="Wingdings" w:hint="default"/>
      </w:rPr>
    </w:lvl>
  </w:abstractNum>
  <w:abstractNum w:abstractNumId="34"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35" w15:restartNumberingAfterBreak="0">
    <w:nsid w:val="45563AF2"/>
    <w:multiLevelType w:val="hybridMultilevel"/>
    <w:tmpl w:val="48D2ED72"/>
    <w:lvl w:ilvl="0" w:tplc="40CADF4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A60F10"/>
    <w:multiLevelType w:val="hybridMultilevel"/>
    <w:tmpl w:val="15DAC3D8"/>
    <w:lvl w:ilvl="0" w:tplc="B936E3C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165644CA">
      <w:start w:val="1"/>
      <w:numFmt w:val="bullet"/>
      <w:lvlText w:val=""/>
      <w:lvlJc w:val="left"/>
      <w:pPr>
        <w:ind w:left="2160" w:hanging="360"/>
      </w:pPr>
      <w:rPr>
        <w:rFonts w:ascii="Wingdings" w:hAnsi="Wingdings" w:hint="default"/>
      </w:rPr>
    </w:lvl>
    <w:lvl w:ilvl="3" w:tplc="57BA17AE">
      <w:start w:val="1"/>
      <w:numFmt w:val="bullet"/>
      <w:lvlText w:val=""/>
      <w:lvlJc w:val="left"/>
      <w:pPr>
        <w:ind w:left="2880" w:hanging="360"/>
      </w:pPr>
      <w:rPr>
        <w:rFonts w:ascii="Symbol" w:hAnsi="Symbol" w:hint="default"/>
      </w:rPr>
    </w:lvl>
    <w:lvl w:ilvl="4" w:tplc="F64C45FC">
      <w:start w:val="1"/>
      <w:numFmt w:val="bullet"/>
      <w:lvlText w:val="o"/>
      <w:lvlJc w:val="left"/>
      <w:pPr>
        <w:ind w:left="3600" w:hanging="360"/>
      </w:pPr>
      <w:rPr>
        <w:rFonts w:ascii="Courier New" w:hAnsi="Courier New" w:hint="default"/>
      </w:rPr>
    </w:lvl>
    <w:lvl w:ilvl="5" w:tplc="27F8AE36">
      <w:start w:val="1"/>
      <w:numFmt w:val="bullet"/>
      <w:lvlText w:val=""/>
      <w:lvlJc w:val="left"/>
      <w:pPr>
        <w:ind w:left="4320" w:hanging="360"/>
      </w:pPr>
      <w:rPr>
        <w:rFonts w:ascii="Wingdings" w:hAnsi="Wingdings" w:hint="default"/>
      </w:rPr>
    </w:lvl>
    <w:lvl w:ilvl="6" w:tplc="C9E28C26">
      <w:start w:val="1"/>
      <w:numFmt w:val="bullet"/>
      <w:lvlText w:val=""/>
      <w:lvlJc w:val="left"/>
      <w:pPr>
        <w:ind w:left="5040" w:hanging="360"/>
      </w:pPr>
      <w:rPr>
        <w:rFonts w:ascii="Symbol" w:hAnsi="Symbol" w:hint="default"/>
      </w:rPr>
    </w:lvl>
    <w:lvl w:ilvl="7" w:tplc="2C7AB90C">
      <w:start w:val="1"/>
      <w:numFmt w:val="bullet"/>
      <w:lvlText w:val="o"/>
      <w:lvlJc w:val="left"/>
      <w:pPr>
        <w:ind w:left="5760" w:hanging="360"/>
      </w:pPr>
      <w:rPr>
        <w:rFonts w:ascii="Courier New" w:hAnsi="Courier New" w:hint="default"/>
      </w:rPr>
    </w:lvl>
    <w:lvl w:ilvl="8" w:tplc="84B0E3F4">
      <w:start w:val="1"/>
      <w:numFmt w:val="bullet"/>
      <w:lvlText w:val=""/>
      <w:lvlJc w:val="left"/>
      <w:pPr>
        <w:ind w:left="6480" w:hanging="360"/>
      </w:pPr>
      <w:rPr>
        <w:rFonts w:ascii="Wingdings" w:hAnsi="Wingdings" w:hint="default"/>
      </w:rPr>
    </w:lvl>
  </w:abstractNum>
  <w:abstractNum w:abstractNumId="37" w15:restartNumberingAfterBreak="0">
    <w:nsid w:val="53D26250"/>
    <w:multiLevelType w:val="hybridMultilevel"/>
    <w:tmpl w:val="84682636"/>
    <w:lvl w:ilvl="0" w:tplc="40CADF4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D306BF"/>
    <w:multiLevelType w:val="hybridMultilevel"/>
    <w:tmpl w:val="F3E059D0"/>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5B755A"/>
    <w:multiLevelType w:val="multilevel"/>
    <w:tmpl w:val="974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D26759"/>
    <w:multiLevelType w:val="hybridMultilevel"/>
    <w:tmpl w:val="C4102FE4"/>
    <w:lvl w:ilvl="0" w:tplc="ADCE2448">
      <w:start w:val="1"/>
      <w:numFmt w:val="bullet"/>
      <w:lvlText w:val=""/>
      <w:lvlJc w:val="left"/>
      <w:pPr>
        <w:ind w:left="360" w:hanging="360"/>
      </w:pPr>
      <w:rPr>
        <w:rFonts w:ascii="Symbol" w:hAnsi="Symbol" w:hint="default"/>
      </w:rPr>
    </w:lvl>
    <w:lvl w:ilvl="1" w:tplc="68086714">
      <w:start w:val="1"/>
      <w:numFmt w:val="bullet"/>
      <w:lvlText w:val="o"/>
      <w:lvlJc w:val="left"/>
      <w:pPr>
        <w:ind w:left="1080" w:hanging="360"/>
      </w:pPr>
      <w:rPr>
        <w:rFonts w:ascii="Courier New" w:hAnsi="Courier New" w:hint="default"/>
      </w:rPr>
    </w:lvl>
    <w:lvl w:ilvl="2" w:tplc="FA66D566">
      <w:start w:val="1"/>
      <w:numFmt w:val="bullet"/>
      <w:lvlText w:val=""/>
      <w:lvlJc w:val="left"/>
      <w:pPr>
        <w:ind w:left="1800" w:hanging="360"/>
      </w:pPr>
      <w:rPr>
        <w:rFonts w:ascii="Wingdings" w:hAnsi="Wingdings" w:hint="default"/>
      </w:rPr>
    </w:lvl>
    <w:lvl w:ilvl="3" w:tplc="5E30F580">
      <w:start w:val="1"/>
      <w:numFmt w:val="bullet"/>
      <w:lvlText w:val=""/>
      <w:lvlJc w:val="left"/>
      <w:pPr>
        <w:ind w:left="2520" w:hanging="360"/>
      </w:pPr>
      <w:rPr>
        <w:rFonts w:ascii="Symbol" w:hAnsi="Symbol" w:hint="default"/>
      </w:rPr>
    </w:lvl>
    <w:lvl w:ilvl="4" w:tplc="DA06D84C">
      <w:start w:val="1"/>
      <w:numFmt w:val="bullet"/>
      <w:lvlText w:val="o"/>
      <w:lvlJc w:val="left"/>
      <w:pPr>
        <w:ind w:left="3240" w:hanging="360"/>
      </w:pPr>
      <w:rPr>
        <w:rFonts w:ascii="Courier New" w:hAnsi="Courier New" w:hint="default"/>
      </w:rPr>
    </w:lvl>
    <w:lvl w:ilvl="5" w:tplc="82F44470">
      <w:start w:val="1"/>
      <w:numFmt w:val="bullet"/>
      <w:lvlText w:val=""/>
      <w:lvlJc w:val="left"/>
      <w:pPr>
        <w:ind w:left="3960" w:hanging="360"/>
      </w:pPr>
      <w:rPr>
        <w:rFonts w:ascii="Wingdings" w:hAnsi="Wingdings" w:hint="default"/>
      </w:rPr>
    </w:lvl>
    <w:lvl w:ilvl="6" w:tplc="DC122F88">
      <w:start w:val="1"/>
      <w:numFmt w:val="bullet"/>
      <w:lvlText w:val=""/>
      <w:lvlJc w:val="left"/>
      <w:pPr>
        <w:ind w:left="4680" w:hanging="360"/>
      </w:pPr>
      <w:rPr>
        <w:rFonts w:ascii="Symbol" w:hAnsi="Symbol" w:hint="default"/>
      </w:rPr>
    </w:lvl>
    <w:lvl w:ilvl="7" w:tplc="C04A518A">
      <w:start w:val="1"/>
      <w:numFmt w:val="bullet"/>
      <w:lvlText w:val="o"/>
      <w:lvlJc w:val="left"/>
      <w:pPr>
        <w:ind w:left="5400" w:hanging="360"/>
      </w:pPr>
      <w:rPr>
        <w:rFonts w:ascii="Courier New" w:hAnsi="Courier New" w:hint="default"/>
      </w:rPr>
    </w:lvl>
    <w:lvl w:ilvl="8" w:tplc="7742B6C6">
      <w:start w:val="1"/>
      <w:numFmt w:val="bullet"/>
      <w:lvlText w:val=""/>
      <w:lvlJc w:val="left"/>
      <w:pPr>
        <w:ind w:left="6120" w:hanging="360"/>
      </w:pPr>
      <w:rPr>
        <w:rFonts w:ascii="Wingdings" w:hAnsi="Wingdings" w:hint="default"/>
      </w:rPr>
    </w:lvl>
  </w:abstractNum>
  <w:abstractNum w:abstractNumId="41" w15:restartNumberingAfterBreak="0">
    <w:nsid w:val="56C529D4"/>
    <w:multiLevelType w:val="hybridMultilevel"/>
    <w:tmpl w:val="957893E0"/>
    <w:lvl w:ilvl="0" w:tplc="7A3CF392">
      <w:start w:val="1"/>
      <w:numFmt w:val="bullet"/>
      <w:lvlText w:val=""/>
      <w:lvlJc w:val="left"/>
      <w:pPr>
        <w:ind w:left="720" w:hanging="360"/>
      </w:pPr>
      <w:rPr>
        <w:rFonts w:ascii="Symbol" w:hAnsi="Symbol" w:hint="default"/>
      </w:rPr>
    </w:lvl>
    <w:lvl w:ilvl="1" w:tplc="C16A8A8E">
      <w:start w:val="1"/>
      <w:numFmt w:val="bullet"/>
      <w:lvlText w:val="o"/>
      <w:lvlJc w:val="left"/>
      <w:pPr>
        <w:ind w:left="1440" w:hanging="360"/>
      </w:pPr>
      <w:rPr>
        <w:rFonts w:ascii="Courier New" w:hAnsi="Courier New" w:hint="default"/>
      </w:rPr>
    </w:lvl>
    <w:lvl w:ilvl="2" w:tplc="0798B0D8">
      <w:start w:val="1"/>
      <w:numFmt w:val="bullet"/>
      <w:lvlText w:val=""/>
      <w:lvlJc w:val="left"/>
      <w:pPr>
        <w:ind w:left="2160" w:hanging="360"/>
      </w:pPr>
      <w:rPr>
        <w:rFonts w:ascii="Wingdings" w:hAnsi="Wingdings" w:hint="default"/>
      </w:rPr>
    </w:lvl>
    <w:lvl w:ilvl="3" w:tplc="FE6C3BDE">
      <w:start w:val="1"/>
      <w:numFmt w:val="bullet"/>
      <w:lvlText w:val=""/>
      <w:lvlJc w:val="left"/>
      <w:pPr>
        <w:ind w:left="2880" w:hanging="360"/>
      </w:pPr>
      <w:rPr>
        <w:rFonts w:ascii="Symbol" w:hAnsi="Symbol" w:hint="default"/>
      </w:rPr>
    </w:lvl>
    <w:lvl w:ilvl="4" w:tplc="077C7EE0">
      <w:start w:val="1"/>
      <w:numFmt w:val="bullet"/>
      <w:lvlText w:val="o"/>
      <w:lvlJc w:val="left"/>
      <w:pPr>
        <w:ind w:left="3600" w:hanging="360"/>
      </w:pPr>
      <w:rPr>
        <w:rFonts w:ascii="Courier New" w:hAnsi="Courier New" w:hint="default"/>
      </w:rPr>
    </w:lvl>
    <w:lvl w:ilvl="5" w:tplc="B8508A8E">
      <w:start w:val="1"/>
      <w:numFmt w:val="bullet"/>
      <w:lvlText w:val=""/>
      <w:lvlJc w:val="left"/>
      <w:pPr>
        <w:ind w:left="4320" w:hanging="360"/>
      </w:pPr>
      <w:rPr>
        <w:rFonts w:ascii="Wingdings" w:hAnsi="Wingdings" w:hint="default"/>
      </w:rPr>
    </w:lvl>
    <w:lvl w:ilvl="6" w:tplc="E206A2E6">
      <w:start w:val="1"/>
      <w:numFmt w:val="bullet"/>
      <w:lvlText w:val=""/>
      <w:lvlJc w:val="left"/>
      <w:pPr>
        <w:ind w:left="5040" w:hanging="360"/>
      </w:pPr>
      <w:rPr>
        <w:rFonts w:ascii="Symbol" w:hAnsi="Symbol" w:hint="default"/>
      </w:rPr>
    </w:lvl>
    <w:lvl w:ilvl="7" w:tplc="E7065A26">
      <w:start w:val="1"/>
      <w:numFmt w:val="bullet"/>
      <w:lvlText w:val="o"/>
      <w:lvlJc w:val="left"/>
      <w:pPr>
        <w:ind w:left="5760" w:hanging="360"/>
      </w:pPr>
      <w:rPr>
        <w:rFonts w:ascii="Courier New" w:hAnsi="Courier New" w:hint="default"/>
      </w:rPr>
    </w:lvl>
    <w:lvl w:ilvl="8" w:tplc="C2167EAC">
      <w:start w:val="1"/>
      <w:numFmt w:val="bullet"/>
      <w:lvlText w:val=""/>
      <w:lvlJc w:val="left"/>
      <w:pPr>
        <w:ind w:left="6480" w:hanging="360"/>
      </w:pPr>
      <w:rPr>
        <w:rFonts w:ascii="Wingdings" w:hAnsi="Wingdings" w:hint="default"/>
      </w:rPr>
    </w:lvl>
  </w:abstractNum>
  <w:abstractNum w:abstractNumId="42" w15:restartNumberingAfterBreak="0">
    <w:nsid w:val="5ED3BD93"/>
    <w:multiLevelType w:val="hybridMultilevel"/>
    <w:tmpl w:val="C4662F92"/>
    <w:lvl w:ilvl="0" w:tplc="489634D8">
      <w:start w:val="1"/>
      <w:numFmt w:val="bullet"/>
      <w:lvlText w:val="·"/>
      <w:lvlJc w:val="left"/>
      <w:pPr>
        <w:ind w:left="720" w:hanging="360"/>
      </w:pPr>
      <w:rPr>
        <w:rFonts w:ascii="Symbol" w:hAnsi="Symbol" w:hint="default"/>
      </w:rPr>
    </w:lvl>
    <w:lvl w:ilvl="1" w:tplc="AEF21694">
      <w:start w:val="1"/>
      <w:numFmt w:val="bullet"/>
      <w:lvlText w:val="o"/>
      <w:lvlJc w:val="left"/>
      <w:pPr>
        <w:ind w:left="1440" w:hanging="360"/>
      </w:pPr>
      <w:rPr>
        <w:rFonts w:ascii="Courier New" w:hAnsi="Courier New" w:hint="default"/>
      </w:rPr>
    </w:lvl>
    <w:lvl w:ilvl="2" w:tplc="8878F038">
      <w:start w:val="1"/>
      <w:numFmt w:val="bullet"/>
      <w:lvlText w:val=""/>
      <w:lvlJc w:val="left"/>
      <w:pPr>
        <w:ind w:left="2160" w:hanging="360"/>
      </w:pPr>
      <w:rPr>
        <w:rFonts w:ascii="Wingdings" w:hAnsi="Wingdings" w:hint="default"/>
      </w:rPr>
    </w:lvl>
    <w:lvl w:ilvl="3" w:tplc="35BCE0DA">
      <w:start w:val="1"/>
      <w:numFmt w:val="bullet"/>
      <w:lvlText w:val=""/>
      <w:lvlJc w:val="left"/>
      <w:pPr>
        <w:ind w:left="2880" w:hanging="360"/>
      </w:pPr>
      <w:rPr>
        <w:rFonts w:ascii="Symbol" w:hAnsi="Symbol" w:hint="default"/>
      </w:rPr>
    </w:lvl>
    <w:lvl w:ilvl="4" w:tplc="C87CDDF8">
      <w:start w:val="1"/>
      <w:numFmt w:val="bullet"/>
      <w:lvlText w:val="o"/>
      <w:lvlJc w:val="left"/>
      <w:pPr>
        <w:ind w:left="3600" w:hanging="360"/>
      </w:pPr>
      <w:rPr>
        <w:rFonts w:ascii="Courier New" w:hAnsi="Courier New" w:hint="default"/>
      </w:rPr>
    </w:lvl>
    <w:lvl w:ilvl="5" w:tplc="2C901C9E">
      <w:start w:val="1"/>
      <w:numFmt w:val="bullet"/>
      <w:lvlText w:val=""/>
      <w:lvlJc w:val="left"/>
      <w:pPr>
        <w:ind w:left="4320" w:hanging="360"/>
      </w:pPr>
      <w:rPr>
        <w:rFonts w:ascii="Wingdings" w:hAnsi="Wingdings" w:hint="default"/>
      </w:rPr>
    </w:lvl>
    <w:lvl w:ilvl="6" w:tplc="4448CABE">
      <w:start w:val="1"/>
      <w:numFmt w:val="bullet"/>
      <w:lvlText w:val=""/>
      <w:lvlJc w:val="left"/>
      <w:pPr>
        <w:ind w:left="5040" w:hanging="360"/>
      </w:pPr>
      <w:rPr>
        <w:rFonts w:ascii="Symbol" w:hAnsi="Symbol" w:hint="default"/>
      </w:rPr>
    </w:lvl>
    <w:lvl w:ilvl="7" w:tplc="7D1C1F74">
      <w:start w:val="1"/>
      <w:numFmt w:val="bullet"/>
      <w:lvlText w:val="o"/>
      <w:lvlJc w:val="left"/>
      <w:pPr>
        <w:ind w:left="5760" w:hanging="360"/>
      </w:pPr>
      <w:rPr>
        <w:rFonts w:ascii="Courier New" w:hAnsi="Courier New" w:hint="default"/>
      </w:rPr>
    </w:lvl>
    <w:lvl w:ilvl="8" w:tplc="29A2A06A">
      <w:start w:val="1"/>
      <w:numFmt w:val="bullet"/>
      <w:lvlText w:val=""/>
      <w:lvlJc w:val="left"/>
      <w:pPr>
        <w:ind w:left="6480" w:hanging="360"/>
      </w:pPr>
      <w:rPr>
        <w:rFonts w:ascii="Wingdings" w:hAnsi="Wingdings" w:hint="default"/>
      </w:rPr>
    </w:lvl>
  </w:abstractNum>
  <w:abstractNum w:abstractNumId="43" w15:restartNumberingAfterBreak="0">
    <w:nsid w:val="6302962E"/>
    <w:multiLevelType w:val="hybridMultilevel"/>
    <w:tmpl w:val="D83C0470"/>
    <w:lvl w:ilvl="0" w:tplc="7C6A6CD8">
      <w:start w:val="1"/>
      <w:numFmt w:val="bullet"/>
      <w:lvlText w:val=""/>
      <w:lvlJc w:val="left"/>
      <w:pPr>
        <w:ind w:left="720" w:hanging="360"/>
      </w:pPr>
      <w:rPr>
        <w:rFonts w:ascii="Symbol" w:hAnsi="Symbol" w:hint="default"/>
      </w:rPr>
    </w:lvl>
    <w:lvl w:ilvl="1" w:tplc="35320952">
      <w:start w:val="1"/>
      <w:numFmt w:val="bullet"/>
      <w:lvlText w:val="o"/>
      <w:lvlJc w:val="left"/>
      <w:pPr>
        <w:ind w:left="1440" w:hanging="360"/>
      </w:pPr>
      <w:rPr>
        <w:rFonts w:ascii="Courier New" w:hAnsi="Courier New" w:hint="default"/>
      </w:rPr>
    </w:lvl>
    <w:lvl w:ilvl="2" w:tplc="E8B631B2">
      <w:start w:val="1"/>
      <w:numFmt w:val="bullet"/>
      <w:lvlText w:val=""/>
      <w:lvlJc w:val="left"/>
      <w:pPr>
        <w:ind w:left="2160" w:hanging="360"/>
      </w:pPr>
      <w:rPr>
        <w:rFonts w:ascii="Wingdings" w:hAnsi="Wingdings" w:hint="default"/>
      </w:rPr>
    </w:lvl>
    <w:lvl w:ilvl="3" w:tplc="C994E836">
      <w:start w:val="1"/>
      <w:numFmt w:val="bullet"/>
      <w:lvlText w:val=""/>
      <w:lvlJc w:val="left"/>
      <w:pPr>
        <w:ind w:left="2880" w:hanging="360"/>
      </w:pPr>
      <w:rPr>
        <w:rFonts w:ascii="Symbol" w:hAnsi="Symbol" w:hint="default"/>
      </w:rPr>
    </w:lvl>
    <w:lvl w:ilvl="4" w:tplc="0D5E1E00">
      <w:start w:val="1"/>
      <w:numFmt w:val="bullet"/>
      <w:lvlText w:val="o"/>
      <w:lvlJc w:val="left"/>
      <w:pPr>
        <w:ind w:left="3600" w:hanging="360"/>
      </w:pPr>
      <w:rPr>
        <w:rFonts w:ascii="Courier New" w:hAnsi="Courier New" w:hint="default"/>
      </w:rPr>
    </w:lvl>
    <w:lvl w:ilvl="5" w:tplc="50E281F8">
      <w:start w:val="1"/>
      <w:numFmt w:val="bullet"/>
      <w:lvlText w:val=""/>
      <w:lvlJc w:val="left"/>
      <w:pPr>
        <w:ind w:left="4320" w:hanging="360"/>
      </w:pPr>
      <w:rPr>
        <w:rFonts w:ascii="Wingdings" w:hAnsi="Wingdings" w:hint="default"/>
      </w:rPr>
    </w:lvl>
    <w:lvl w:ilvl="6" w:tplc="8E1076CA">
      <w:start w:val="1"/>
      <w:numFmt w:val="bullet"/>
      <w:lvlText w:val=""/>
      <w:lvlJc w:val="left"/>
      <w:pPr>
        <w:ind w:left="5040" w:hanging="360"/>
      </w:pPr>
      <w:rPr>
        <w:rFonts w:ascii="Symbol" w:hAnsi="Symbol" w:hint="default"/>
      </w:rPr>
    </w:lvl>
    <w:lvl w:ilvl="7" w:tplc="C5B8AAC0">
      <w:start w:val="1"/>
      <w:numFmt w:val="bullet"/>
      <w:lvlText w:val="o"/>
      <w:lvlJc w:val="left"/>
      <w:pPr>
        <w:ind w:left="5760" w:hanging="360"/>
      </w:pPr>
      <w:rPr>
        <w:rFonts w:ascii="Courier New" w:hAnsi="Courier New" w:hint="default"/>
      </w:rPr>
    </w:lvl>
    <w:lvl w:ilvl="8" w:tplc="F5ECFED8">
      <w:start w:val="1"/>
      <w:numFmt w:val="bullet"/>
      <w:lvlText w:val=""/>
      <w:lvlJc w:val="left"/>
      <w:pPr>
        <w:ind w:left="6480" w:hanging="360"/>
      </w:pPr>
      <w:rPr>
        <w:rFonts w:ascii="Wingdings" w:hAnsi="Wingdings" w:hint="default"/>
      </w:rPr>
    </w:lvl>
  </w:abstractNum>
  <w:abstractNum w:abstractNumId="44"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663139"/>
    <w:multiLevelType w:val="hybridMultilevel"/>
    <w:tmpl w:val="33B657EE"/>
    <w:lvl w:ilvl="0" w:tplc="40CADF4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67348B"/>
    <w:multiLevelType w:val="hybridMultilevel"/>
    <w:tmpl w:val="9CE0D4EE"/>
    <w:lvl w:ilvl="0" w:tplc="2940F5A2">
      <w:start w:val="1"/>
      <w:numFmt w:val="bullet"/>
      <w:lvlText w:val=""/>
      <w:lvlJc w:val="left"/>
      <w:pPr>
        <w:ind w:left="360" w:hanging="360"/>
      </w:pPr>
      <w:rPr>
        <w:rFonts w:ascii="Symbol" w:hAnsi="Symbol" w:hint="default"/>
      </w:rPr>
    </w:lvl>
    <w:lvl w:ilvl="1" w:tplc="D60E58B2">
      <w:start w:val="1"/>
      <w:numFmt w:val="bullet"/>
      <w:lvlText w:val="o"/>
      <w:lvlJc w:val="left"/>
      <w:pPr>
        <w:ind w:left="1440" w:hanging="360"/>
      </w:pPr>
      <w:rPr>
        <w:rFonts w:ascii="Courier New" w:hAnsi="Courier New" w:hint="default"/>
      </w:rPr>
    </w:lvl>
    <w:lvl w:ilvl="2" w:tplc="09FAF63E">
      <w:start w:val="1"/>
      <w:numFmt w:val="bullet"/>
      <w:lvlText w:val=""/>
      <w:lvlJc w:val="left"/>
      <w:pPr>
        <w:ind w:left="2160" w:hanging="360"/>
      </w:pPr>
      <w:rPr>
        <w:rFonts w:ascii="Wingdings" w:hAnsi="Wingdings" w:hint="default"/>
      </w:rPr>
    </w:lvl>
    <w:lvl w:ilvl="3" w:tplc="312A80A8">
      <w:start w:val="1"/>
      <w:numFmt w:val="bullet"/>
      <w:lvlText w:val=""/>
      <w:lvlJc w:val="left"/>
      <w:pPr>
        <w:ind w:left="2880" w:hanging="360"/>
      </w:pPr>
      <w:rPr>
        <w:rFonts w:ascii="Symbol" w:hAnsi="Symbol" w:hint="default"/>
      </w:rPr>
    </w:lvl>
    <w:lvl w:ilvl="4" w:tplc="23AA7674">
      <w:start w:val="1"/>
      <w:numFmt w:val="bullet"/>
      <w:lvlText w:val="o"/>
      <w:lvlJc w:val="left"/>
      <w:pPr>
        <w:ind w:left="3600" w:hanging="360"/>
      </w:pPr>
      <w:rPr>
        <w:rFonts w:ascii="Courier New" w:hAnsi="Courier New" w:hint="default"/>
      </w:rPr>
    </w:lvl>
    <w:lvl w:ilvl="5" w:tplc="CFAA43DE">
      <w:start w:val="1"/>
      <w:numFmt w:val="bullet"/>
      <w:lvlText w:val=""/>
      <w:lvlJc w:val="left"/>
      <w:pPr>
        <w:ind w:left="4320" w:hanging="360"/>
      </w:pPr>
      <w:rPr>
        <w:rFonts w:ascii="Wingdings" w:hAnsi="Wingdings" w:hint="default"/>
      </w:rPr>
    </w:lvl>
    <w:lvl w:ilvl="6" w:tplc="235017C0">
      <w:start w:val="1"/>
      <w:numFmt w:val="bullet"/>
      <w:lvlText w:val=""/>
      <w:lvlJc w:val="left"/>
      <w:pPr>
        <w:ind w:left="5040" w:hanging="360"/>
      </w:pPr>
      <w:rPr>
        <w:rFonts w:ascii="Symbol" w:hAnsi="Symbol" w:hint="default"/>
      </w:rPr>
    </w:lvl>
    <w:lvl w:ilvl="7" w:tplc="6F7EC13E">
      <w:start w:val="1"/>
      <w:numFmt w:val="bullet"/>
      <w:lvlText w:val="o"/>
      <w:lvlJc w:val="left"/>
      <w:pPr>
        <w:ind w:left="5760" w:hanging="360"/>
      </w:pPr>
      <w:rPr>
        <w:rFonts w:ascii="Courier New" w:hAnsi="Courier New" w:hint="default"/>
      </w:rPr>
    </w:lvl>
    <w:lvl w:ilvl="8" w:tplc="D7988610">
      <w:start w:val="1"/>
      <w:numFmt w:val="bullet"/>
      <w:lvlText w:val=""/>
      <w:lvlJc w:val="left"/>
      <w:pPr>
        <w:ind w:left="6480" w:hanging="360"/>
      </w:pPr>
      <w:rPr>
        <w:rFonts w:ascii="Wingdings" w:hAnsi="Wingdings" w:hint="default"/>
      </w:rPr>
    </w:lvl>
  </w:abstractNum>
  <w:abstractNum w:abstractNumId="47" w15:restartNumberingAfterBreak="0">
    <w:nsid w:val="78900140"/>
    <w:multiLevelType w:val="hybridMultilevel"/>
    <w:tmpl w:val="493E52A6"/>
    <w:lvl w:ilvl="0" w:tplc="080C10EA">
      <w:numFmt w:val="bullet"/>
      <w:lvlText w:val="•"/>
      <w:lvlJc w:val="left"/>
      <w:pPr>
        <w:ind w:left="1080" w:hanging="720"/>
      </w:pPr>
      <w:rPr>
        <w:rFonts w:ascii="Aptos" w:eastAsiaTheme="minorEastAsia" w:hAnsi="Aptos" w:cstheme="minorBidi"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6F5F6A"/>
    <w:multiLevelType w:val="hybridMultilevel"/>
    <w:tmpl w:val="60BEF7DE"/>
    <w:lvl w:ilvl="0" w:tplc="40CADF4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A74633"/>
    <w:multiLevelType w:val="hybridMultilevel"/>
    <w:tmpl w:val="4860FF02"/>
    <w:lvl w:ilvl="0" w:tplc="B1FEF7A2">
      <w:start w:val="1"/>
      <w:numFmt w:val="bullet"/>
      <w:lvlText w:val="·"/>
      <w:lvlJc w:val="left"/>
      <w:pPr>
        <w:ind w:left="360" w:hanging="360"/>
      </w:pPr>
      <w:rPr>
        <w:rFonts w:ascii="Symbol" w:hAnsi="Symbol" w:hint="default"/>
      </w:rPr>
    </w:lvl>
    <w:lvl w:ilvl="1" w:tplc="9036E506">
      <w:start w:val="1"/>
      <w:numFmt w:val="bullet"/>
      <w:lvlText w:val="o"/>
      <w:lvlJc w:val="left"/>
      <w:pPr>
        <w:ind w:left="1440" w:hanging="360"/>
      </w:pPr>
      <w:rPr>
        <w:rFonts w:ascii="Courier New" w:hAnsi="Courier New" w:hint="default"/>
      </w:rPr>
    </w:lvl>
    <w:lvl w:ilvl="2" w:tplc="9F004EA8">
      <w:start w:val="1"/>
      <w:numFmt w:val="bullet"/>
      <w:lvlText w:val=""/>
      <w:lvlJc w:val="left"/>
      <w:pPr>
        <w:ind w:left="2160" w:hanging="360"/>
      </w:pPr>
      <w:rPr>
        <w:rFonts w:ascii="Wingdings" w:hAnsi="Wingdings" w:hint="default"/>
      </w:rPr>
    </w:lvl>
    <w:lvl w:ilvl="3" w:tplc="FE62AC9A">
      <w:start w:val="1"/>
      <w:numFmt w:val="bullet"/>
      <w:lvlText w:val=""/>
      <w:lvlJc w:val="left"/>
      <w:pPr>
        <w:ind w:left="2880" w:hanging="360"/>
      </w:pPr>
      <w:rPr>
        <w:rFonts w:ascii="Symbol" w:hAnsi="Symbol" w:hint="default"/>
      </w:rPr>
    </w:lvl>
    <w:lvl w:ilvl="4" w:tplc="1BA4AB28">
      <w:start w:val="1"/>
      <w:numFmt w:val="bullet"/>
      <w:lvlText w:val="o"/>
      <w:lvlJc w:val="left"/>
      <w:pPr>
        <w:ind w:left="3600" w:hanging="360"/>
      </w:pPr>
      <w:rPr>
        <w:rFonts w:ascii="Courier New" w:hAnsi="Courier New" w:hint="default"/>
      </w:rPr>
    </w:lvl>
    <w:lvl w:ilvl="5" w:tplc="C24A1534">
      <w:start w:val="1"/>
      <w:numFmt w:val="bullet"/>
      <w:lvlText w:val=""/>
      <w:lvlJc w:val="left"/>
      <w:pPr>
        <w:ind w:left="4320" w:hanging="360"/>
      </w:pPr>
      <w:rPr>
        <w:rFonts w:ascii="Wingdings" w:hAnsi="Wingdings" w:hint="default"/>
      </w:rPr>
    </w:lvl>
    <w:lvl w:ilvl="6" w:tplc="E3A0FB52">
      <w:start w:val="1"/>
      <w:numFmt w:val="bullet"/>
      <w:lvlText w:val=""/>
      <w:lvlJc w:val="left"/>
      <w:pPr>
        <w:ind w:left="5040" w:hanging="360"/>
      </w:pPr>
      <w:rPr>
        <w:rFonts w:ascii="Symbol" w:hAnsi="Symbol" w:hint="default"/>
      </w:rPr>
    </w:lvl>
    <w:lvl w:ilvl="7" w:tplc="19182F66">
      <w:start w:val="1"/>
      <w:numFmt w:val="bullet"/>
      <w:lvlText w:val="o"/>
      <w:lvlJc w:val="left"/>
      <w:pPr>
        <w:ind w:left="5760" w:hanging="360"/>
      </w:pPr>
      <w:rPr>
        <w:rFonts w:ascii="Courier New" w:hAnsi="Courier New" w:hint="default"/>
      </w:rPr>
    </w:lvl>
    <w:lvl w:ilvl="8" w:tplc="A40011A8">
      <w:start w:val="1"/>
      <w:numFmt w:val="bullet"/>
      <w:lvlText w:val=""/>
      <w:lvlJc w:val="left"/>
      <w:pPr>
        <w:ind w:left="6480" w:hanging="360"/>
      </w:pPr>
      <w:rPr>
        <w:rFonts w:ascii="Wingdings" w:hAnsi="Wingdings" w:hint="default"/>
      </w:rPr>
    </w:lvl>
  </w:abstractNum>
  <w:abstractNum w:abstractNumId="50" w15:restartNumberingAfterBreak="0">
    <w:nsid w:val="7AC1242A"/>
    <w:multiLevelType w:val="hybridMultilevel"/>
    <w:tmpl w:val="AF50FC72"/>
    <w:lvl w:ilvl="0" w:tplc="43E6317A">
      <w:start w:val="1"/>
      <w:numFmt w:val="bullet"/>
      <w:lvlText w:val=""/>
      <w:lvlJc w:val="left"/>
      <w:pPr>
        <w:ind w:left="720" w:hanging="360"/>
      </w:pPr>
      <w:rPr>
        <w:rFonts w:ascii="Symbol" w:hAnsi="Symbol" w:hint="default"/>
      </w:rPr>
    </w:lvl>
    <w:lvl w:ilvl="1" w:tplc="7B20EA9C">
      <w:start w:val="1"/>
      <w:numFmt w:val="bullet"/>
      <w:lvlText w:val="o"/>
      <w:lvlJc w:val="left"/>
      <w:pPr>
        <w:ind w:left="1440" w:hanging="360"/>
      </w:pPr>
      <w:rPr>
        <w:rFonts w:ascii="Courier New" w:hAnsi="Courier New" w:hint="default"/>
      </w:rPr>
    </w:lvl>
    <w:lvl w:ilvl="2" w:tplc="F94C8504">
      <w:start w:val="1"/>
      <w:numFmt w:val="bullet"/>
      <w:lvlText w:val=""/>
      <w:lvlJc w:val="left"/>
      <w:pPr>
        <w:ind w:left="2160" w:hanging="360"/>
      </w:pPr>
      <w:rPr>
        <w:rFonts w:ascii="Wingdings" w:hAnsi="Wingdings" w:hint="default"/>
      </w:rPr>
    </w:lvl>
    <w:lvl w:ilvl="3" w:tplc="65FA9BA0">
      <w:start w:val="1"/>
      <w:numFmt w:val="bullet"/>
      <w:lvlText w:val=""/>
      <w:lvlJc w:val="left"/>
      <w:pPr>
        <w:ind w:left="2880" w:hanging="360"/>
      </w:pPr>
      <w:rPr>
        <w:rFonts w:ascii="Symbol" w:hAnsi="Symbol" w:hint="default"/>
      </w:rPr>
    </w:lvl>
    <w:lvl w:ilvl="4" w:tplc="CE44B39E">
      <w:start w:val="1"/>
      <w:numFmt w:val="bullet"/>
      <w:lvlText w:val="o"/>
      <w:lvlJc w:val="left"/>
      <w:pPr>
        <w:ind w:left="3600" w:hanging="360"/>
      </w:pPr>
      <w:rPr>
        <w:rFonts w:ascii="Courier New" w:hAnsi="Courier New" w:hint="default"/>
      </w:rPr>
    </w:lvl>
    <w:lvl w:ilvl="5" w:tplc="2786A9D0">
      <w:start w:val="1"/>
      <w:numFmt w:val="bullet"/>
      <w:lvlText w:val=""/>
      <w:lvlJc w:val="left"/>
      <w:pPr>
        <w:ind w:left="4320" w:hanging="360"/>
      </w:pPr>
      <w:rPr>
        <w:rFonts w:ascii="Wingdings" w:hAnsi="Wingdings" w:hint="default"/>
      </w:rPr>
    </w:lvl>
    <w:lvl w:ilvl="6" w:tplc="222E9F06">
      <w:start w:val="1"/>
      <w:numFmt w:val="bullet"/>
      <w:lvlText w:val=""/>
      <w:lvlJc w:val="left"/>
      <w:pPr>
        <w:ind w:left="5040" w:hanging="360"/>
      </w:pPr>
      <w:rPr>
        <w:rFonts w:ascii="Symbol" w:hAnsi="Symbol" w:hint="default"/>
      </w:rPr>
    </w:lvl>
    <w:lvl w:ilvl="7" w:tplc="5A5624DE">
      <w:start w:val="1"/>
      <w:numFmt w:val="bullet"/>
      <w:lvlText w:val="o"/>
      <w:lvlJc w:val="left"/>
      <w:pPr>
        <w:ind w:left="5760" w:hanging="360"/>
      </w:pPr>
      <w:rPr>
        <w:rFonts w:ascii="Courier New" w:hAnsi="Courier New" w:hint="default"/>
      </w:rPr>
    </w:lvl>
    <w:lvl w:ilvl="8" w:tplc="B1047F42">
      <w:start w:val="1"/>
      <w:numFmt w:val="bullet"/>
      <w:lvlText w:val=""/>
      <w:lvlJc w:val="left"/>
      <w:pPr>
        <w:ind w:left="6480" w:hanging="360"/>
      </w:pPr>
      <w:rPr>
        <w:rFonts w:ascii="Wingdings" w:hAnsi="Wingdings" w:hint="default"/>
      </w:rPr>
    </w:lvl>
  </w:abstractNum>
  <w:abstractNum w:abstractNumId="51" w15:restartNumberingAfterBreak="0">
    <w:nsid w:val="7BB22F32"/>
    <w:multiLevelType w:val="hybridMultilevel"/>
    <w:tmpl w:val="AF947280"/>
    <w:lvl w:ilvl="0" w:tplc="40CADF4E">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C14600F"/>
    <w:multiLevelType w:val="hybridMultilevel"/>
    <w:tmpl w:val="D8AAB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CC4C9C9"/>
    <w:multiLevelType w:val="hybridMultilevel"/>
    <w:tmpl w:val="FFFFFFFF"/>
    <w:lvl w:ilvl="0" w:tplc="D2AA4CB8">
      <w:start w:val="1"/>
      <w:numFmt w:val="bullet"/>
      <w:lvlText w:val=""/>
      <w:lvlJc w:val="left"/>
      <w:pPr>
        <w:ind w:left="360" w:hanging="360"/>
      </w:pPr>
      <w:rPr>
        <w:rFonts w:ascii="Symbol" w:hAnsi="Symbol" w:hint="default"/>
      </w:rPr>
    </w:lvl>
    <w:lvl w:ilvl="1" w:tplc="7ED2A198">
      <w:start w:val="1"/>
      <w:numFmt w:val="bullet"/>
      <w:lvlText w:val="o"/>
      <w:lvlJc w:val="left"/>
      <w:pPr>
        <w:ind w:left="1440" w:hanging="360"/>
      </w:pPr>
      <w:rPr>
        <w:rFonts w:ascii="Courier New" w:hAnsi="Courier New" w:hint="default"/>
      </w:rPr>
    </w:lvl>
    <w:lvl w:ilvl="2" w:tplc="D8409CE0">
      <w:start w:val="1"/>
      <w:numFmt w:val="bullet"/>
      <w:lvlText w:val=""/>
      <w:lvlJc w:val="left"/>
      <w:pPr>
        <w:ind w:left="2160" w:hanging="360"/>
      </w:pPr>
      <w:rPr>
        <w:rFonts w:ascii="Wingdings" w:hAnsi="Wingdings" w:hint="default"/>
      </w:rPr>
    </w:lvl>
    <w:lvl w:ilvl="3" w:tplc="B6C63B62">
      <w:start w:val="1"/>
      <w:numFmt w:val="bullet"/>
      <w:lvlText w:val=""/>
      <w:lvlJc w:val="left"/>
      <w:pPr>
        <w:ind w:left="2880" w:hanging="360"/>
      </w:pPr>
      <w:rPr>
        <w:rFonts w:ascii="Symbol" w:hAnsi="Symbol" w:hint="default"/>
      </w:rPr>
    </w:lvl>
    <w:lvl w:ilvl="4" w:tplc="A58EE442">
      <w:start w:val="1"/>
      <w:numFmt w:val="bullet"/>
      <w:lvlText w:val="o"/>
      <w:lvlJc w:val="left"/>
      <w:pPr>
        <w:ind w:left="3600" w:hanging="360"/>
      </w:pPr>
      <w:rPr>
        <w:rFonts w:ascii="Courier New" w:hAnsi="Courier New" w:hint="default"/>
      </w:rPr>
    </w:lvl>
    <w:lvl w:ilvl="5" w:tplc="328C7D06">
      <w:start w:val="1"/>
      <w:numFmt w:val="bullet"/>
      <w:lvlText w:val=""/>
      <w:lvlJc w:val="left"/>
      <w:pPr>
        <w:ind w:left="4320" w:hanging="360"/>
      </w:pPr>
      <w:rPr>
        <w:rFonts w:ascii="Wingdings" w:hAnsi="Wingdings" w:hint="default"/>
      </w:rPr>
    </w:lvl>
    <w:lvl w:ilvl="6" w:tplc="E32A77CE">
      <w:start w:val="1"/>
      <w:numFmt w:val="bullet"/>
      <w:lvlText w:val=""/>
      <w:lvlJc w:val="left"/>
      <w:pPr>
        <w:ind w:left="5040" w:hanging="360"/>
      </w:pPr>
      <w:rPr>
        <w:rFonts w:ascii="Symbol" w:hAnsi="Symbol" w:hint="default"/>
      </w:rPr>
    </w:lvl>
    <w:lvl w:ilvl="7" w:tplc="7CD43C2E">
      <w:start w:val="1"/>
      <w:numFmt w:val="bullet"/>
      <w:lvlText w:val="o"/>
      <w:lvlJc w:val="left"/>
      <w:pPr>
        <w:ind w:left="5760" w:hanging="360"/>
      </w:pPr>
      <w:rPr>
        <w:rFonts w:ascii="Courier New" w:hAnsi="Courier New" w:hint="default"/>
      </w:rPr>
    </w:lvl>
    <w:lvl w:ilvl="8" w:tplc="14D824AE">
      <w:start w:val="1"/>
      <w:numFmt w:val="bullet"/>
      <w:lvlText w:val=""/>
      <w:lvlJc w:val="left"/>
      <w:pPr>
        <w:ind w:left="6480" w:hanging="360"/>
      </w:pPr>
      <w:rPr>
        <w:rFonts w:ascii="Wingdings" w:hAnsi="Wingdings" w:hint="default"/>
      </w:rPr>
    </w:lvl>
  </w:abstractNum>
  <w:num w:numId="1" w16cid:durableId="1231384167">
    <w:abstractNumId w:val="10"/>
  </w:num>
  <w:num w:numId="2" w16cid:durableId="985940379">
    <w:abstractNumId w:val="41"/>
  </w:num>
  <w:num w:numId="3" w16cid:durableId="737287622">
    <w:abstractNumId w:val="50"/>
  </w:num>
  <w:num w:numId="4" w16cid:durableId="1279487511">
    <w:abstractNumId w:val="46"/>
  </w:num>
  <w:num w:numId="5" w16cid:durableId="1712142941">
    <w:abstractNumId w:val="15"/>
  </w:num>
  <w:num w:numId="6" w16cid:durableId="975067087">
    <w:abstractNumId w:val="11"/>
  </w:num>
  <w:num w:numId="7" w16cid:durableId="1997830470">
    <w:abstractNumId w:val="14"/>
  </w:num>
  <w:num w:numId="8" w16cid:durableId="1117724426">
    <w:abstractNumId w:val="21"/>
  </w:num>
  <w:num w:numId="9" w16cid:durableId="850068591">
    <w:abstractNumId w:val="43"/>
  </w:num>
  <w:num w:numId="10" w16cid:durableId="1654286228">
    <w:abstractNumId w:val="3"/>
  </w:num>
  <w:num w:numId="11" w16cid:durableId="436025181">
    <w:abstractNumId w:val="1"/>
  </w:num>
  <w:num w:numId="12" w16cid:durableId="723140580">
    <w:abstractNumId w:val="36"/>
  </w:num>
  <w:num w:numId="13" w16cid:durableId="1896887518">
    <w:abstractNumId w:val="22"/>
  </w:num>
  <w:num w:numId="14" w16cid:durableId="1115323941">
    <w:abstractNumId w:val="27"/>
  </w:num>
  <w:num w:numId="15" w16cid:durableId="729158021">
    <w:abstractNumId w:val="4"/>
  </w:num>
  <w:num w:numId="16" w16cid:durableId="747993307">
    <w:abstractNumId w:val="34"/>
  </w:num>
  <w:num w:numId="17" w16cid:durableId="1143699425">
    <w:abstractNumId w:val="8"/>
  </w:num>
  <w:num w:numId="18" w16cid:durableId="1495996557">
    <w:abstractNumId w:val="2"/>
  </w:num>
  <w:num w:numId="19" w16cid:durableId="264848072">
    <w:abstractNumId w:val="0"/>
  </w:num>
  <w:num w:numId="20" w16cid:durableId="597102198">
    <w:abstractNumId w:val="19"/>
  </w:num>
  <w:num w:numId="21" w16cid:durableId="57293210">
    <w:abstractNumId w:val="24"/>
  </w:num>
  <w:num w:numId="22" w16cid:durableId="190145067">
    <w:abstractNumId w:val="44"/>
  </w:num>
  <w:num w:numId="23" w16cid:durableId="325206944">
    <w:abstractNumId w:val="39"/>
  </w:num>
  <w:num w:numId="24" w16cid:durableId="823201748">
    <w:abstractNumId w:val="9"/>
  </w:num>
  <w:num w:numId="25" w16cid:durableId="1553734471">
    <w:abstractNumId w:val="48"/>
  </w:num>
  <w:num w:numId="26" w16cid:durableId="1379546572">
    <w:abstractNumId w:val="7"/>
  </w:num>
  <w:num w:numId="27" w16cid:durableId="1213930011">
    <w:abstractNumId w:val="35"/>
  </w:num>
  <w:num w:numId="28" w16cid:durableId="1683241866">
    <w:abstractNumId w:val="37"/>
  </w:num>
  <w:num w:numId="29" w16cid:durableId="290206432">
    <w:abstractNumId w:val="52"/>
  </w:num>
  <w:num w:numId="30" w16cid:durableId="70198191">
    <w:abstractNumId w:val="23"/>
  </w:num>
  <w:num w:numId="31" w16cid:durableId="1719432366">
    <w:abstractNumId w:val="6"/>
  </w:num>
  <w:num w:numId="32" w16cid:durableId="1365860618">
    <w:abstractNumId w:val="47"/>
  </w:num>
  <w:num w:numId="33" w16cid:durableId="1704213525">
    <w:abstractNumId w:val="26"/>
  </w:num>
  <w:num w:numId="34" w16cid:durableId="1010791989">
    <w:abstractNumId w:val="20"/>
  </w:num>
  <w:num w:numId="35" w16cid:durableId="962007226">
    <w:abstractNumId w:val="38"/>
  </w:num>
  <w:num w:numId="36" w16cid:durableId="1185285101">
    <w:abstractNumId w:val="32"/>
  </w:num>
  <w:num w:numId="37" w16cid:durableId="2062359383">
    <w:abstractNumId w:val="13"/>
  </w:num>
  <w:num w:numId="38" w16cid:durableId="1909345429">
    <w:abstractNumId w:val="31"/>
  </w:num>
  <w:num w:numId="39" w16cid:durableId="1367411488">
    <w:abstractNumId w:val="51"/>
  </w:num>
  <w:num w:numId="40" w16cid:durableId="256257501">
    <w:abstractNumId w:val="28"/>
  </w:num>
  <w:num w:numId="41" w16cid:durableId="726496929">
    <w:abstractNumId w:val="53"/>
  </w:num>
  <w:num w:numId="42" w16cid:durableId="1901670749">
    <w:abstractNumId w:val="5"/>
  </w:num>
  <w:num w:numId="43" w16cid:durableId="921329135">
    <w:abstractNumId w:val="45"/>
  </w:num>
  <w:num w:numId="44" w16cid:durableId="1692292683">
    <w:abstractNumId w:val="33"/>
  </w:num>
  <w:num w:numId="45" w16cid:durableId="2098212384">
    <w:abstractNumId w:val="25"/>
  </w:num>
  <w:num w:numId="46" w16cid:durableId="2079474884">
    <w:abstractNumId w:val="42"/>
  </w:num>
  <w:num w:numId="47" w16cid:durableId="1483233856">
    <w:abstractNumId w:val="49"/>
  </w:num>
  <w:num w:numId="48" w16cid:durableId="989089788">
    <w:abstractNumId w:val="40"/>
  </w:num>
  <w:num w:numId="49" w16cid:durableId="782117944">
    <w:abstractNumId w:val="12"/>
  </w:num>
  <w:num w:numId="50" w16cid:durableId="158469866">
    <w:abstractNumId w:val="16"/>
  </w:num>
  <w:num w:numId="51" w16cid:durableId="1804158747">
    <w:abstractNumId w:val="29"/>
  </w:num>
  <w:num w:numId="52" w16cid:durableId="663319800">
    <w:abstractNumId w:val="18"/>
  </w:num>
  <w:num w:numId="53" w16cid:durableId="1600749471">
    <w:abstractNumId w:val="17"/>
  </w:num>
  <w:num w:numId="54" w16cid:durableId="1685981625">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3AC"/>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697"/>
    <w:rsid w:val="0000474B"/>
    <w:rsid w:val="000048EE"/>
    <w:rsid w:val="00004D06"/>
    <w:rsid w:val="00004D7B"/>
    <w:rsid w:val="00004DC5"/>
    <w:rsid w:val="00004F5A"/>
    <w:rsid w:val="00004F96"/>
    <w:rsid w:val="00005319"/>
    <w:rsid w:val="0000537D"/>
    <w:rsid w:val="000057DE"/>
    <w:rsid w:val="000059AB"/>
    <w:rsid w:val="00005D85"/>
    <w:rsid w:val="00005E88"/>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2DD"/>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D86"/>
    <w:rsid w:val="00017EA3"/>
    <w:rsid w:val="00017F0C"/>
    <w:rsid w:val="0001893C"/>
    <w:rsid w:val="0002005B"/>
    <w:rsid w:val="000200AB"/>
    <w:rsid w:val="00020116"/>
    <w:rsid w:val="0002025E"/>
    <w:rsid w:val="00020288"/>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13"/>
    <w:rsid w:val="00023AB6"/>
    <w:rsid w:val="00023C0E"/>
    <w:rsid w:val="00023D7A"/>
    <w:rsid w:val="00023F50"/>
    <w:rsid w:val="00024060"/>
    <w:rsid w:val="000240F2"/>
    <w:rsid w:val="00024765"/>
    <w:rsid w:val="000247C0"/>
    <w:rsid w:val="00024861"/>
    <w:rsid w:val="00024D5A"/>
    <w:rsid w:val="00024EC4"/>
    <w:rsid w:val="000256B6"/>
    <w:rsid w:val="00025973"/>
    <w:rsid w:val="00025E24"/>
    <w:rsid w:val="00025F6F"/>
    <w:rsid w:val="0002614B"/>
    <w:rsid w:val="00026817"/>
    <w:rsid w:val="00026944"/>
    <w:rsid w:val="00026A10"/>
    <w:rsid w:val="00026C10"/>
    <w:rsid w:val="00026DFB"/>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4F3"/>
    <w:rsid w:val="0003151B"/>
    <w:rsid w:val="00031715"/>
    <w:rsid w:val="00031831"/>
    <w:rsid w:val="00031B38"/>
    <w:rsid w:val="00031B9A"/>
    <w:rsid w:val="00032079"/>
    <w:rsid w:val="00032860"/>
    <w:rsid w:val="0003288F"/>
    <w:rsid w:val="0003297A"/>
    <w:rsid w:val="000329EC"/>
    <w:rsid w:val="00032DB0"/>
    <w:rsid w:val="0003301E"/>
    <w:rsid w:val="0003313E"/>
    <w:rsid w:val="0003322C"/>
    <w:rsid w:val="000335BA"/>
    <w:rsid w:val="0003369A"/>
    <w:rsid w:val="0003378D"/>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0EBA"/>
    <w:rsid w:val="00041145"/>
    <w:rsid w:val="00041225"/>
    <w:rsid w:val="000413F6"/>
    <w:rsid w:val="00041598"/>
    <w:rsid w:val="00041B71"/>
    <w:rsid w:val="00041D92"/>
    <w:rsid w:val="00041F99"/>
    <w:rsid w:val="0004236B"/>
    <w:rsid w:val="000425E8"/>
    <w:rsid w:val="000425FF"/>
    <w:rsid w:val="00042772"/>
    <w:rsid w:val="0004277A"/>
    <w:rsid w:val="00042926"/>
    <w:rsid w:val="0004295B"/>
    <w:rsid w:val="00042A48"/>
    <w:rsid w:val="00042E03"/>
    <w:rsid w:val="00042E0F"/>
    <w:rsid w:val="00042EF7"/>
    <w:rsid w:val="0004302A"/>
    <w:rsid w:val="000433C9"/>
    <w:rsid w:val="000433E1"/>
    <w:rsid w:val="000434C5"/>
    <w:rsid w:val="0004361A"/>
    <w:rsid w:val="000436D7"/>
    <w:rsid w:val="000437FC"/>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28A"/>
    <w:rsid w:val="00050560"/>
    <w:rsid w:val="00050635"/>
    <w:rsid w:val="00050D01"/>
    <w:rsid w:val="00050D73"/>
    <w:rsid w:val="00050DEE"/>
    <w:rsid w:val="00050F4C"/>
    <w:rsid w:val="00050F65"/>
    <w:rsid w:val="000512F2"/>
    <w:rsid w:val="00051496"/>
    <w:rsid w:val="000514E2"/>
    <w:rsid w:val="0005151D"/>
    <w:rsid w:val="0005186B"/>
    <w:rsid w:val="00051AE5"/>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4FF3"/>
    <w:rsid w:val="00055011"/>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107"/>
    <w:rsid w:val="00060392"/>
    <w:rsid w:val="0006098C"/>
    <w:rsid w:val="00060A9C"/>
    <w:rsid w:val="00060B1E"/>
    <w:rsid w:val="00060E70"/>
    <w:rsid w:val="00060F56"/>
    <w:rsid w:val="00061317"/>
    <w:rsid w:val="000618CF"/>
    <w:rsid w:val="00061940"/>
    <w:rsid w:val="000619E9"/>
    <w:rsid w:val="00061CC0"/>
    <w:rsid w:val="00061CC9"/>
    <w:rsid w:val="00061ECC"/>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D6A"/>
    <w:rsid w:val="00064E58"/>
    <w:rsid w:val="0006513F"/>
    <w:rsid w:val="000651AC"/>
    <w:rsid w:val="000651FC"/>
    <w:rsid w:val="000653DC"/>
    <w:rsid w:val="000653F3"/>
    <w:rsid w:val="0006547B"/>
    <w:rsid w:val="000655C5"/>
    <w:rsid w:val="000655FB"/>
    <w:rsid w:val="00065B9F"/>
    <w:rsid w:val="00065BDE"/>
    <w:rsid w:val="00065BFD"/>
    <w:rsid w:val="00065D26"/>
    <w:rsid w:val="00065DFE"/>
    <w:rsid w:val="00065E24"/>
    <w:rsid w:val="00065F5D"/>
    <w:rsid w:val="00066083"/>
    <w:rsid w:val="00066199"/>
    <w:rsid w:val="00066256"/>
    <w:rsid w:val="00066444"/>
    <w:rsid w:val="00066710"/>
    <w:rsid w:val="0006696C"/>
    <w:rsid w:val="000669C2"/>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0CE5"/>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E22"/>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C62"/>
    <w:rsid w:val="00076E1E"/>
    <w:rsid w:val="00076EAB"/>
    <w:rsid w:val="0007708F"/>
    <w:rsid w:val="000773CA"/>
    <w:rsid w:val="00077675"/>
    <w:rsid w:val="00077858"/>
    <w:rsid w:val="000779CF"/>
    <w:rsid w:val="00077AA7"/>
    <w:rsid w:val="00077F69"/>
    <w:rsid w:val="00080430"/>
    <w:rsid w:val="00080488"/>
    <w:rsid w:val="0008049A"/>
    <w:rsid w:val="00080563"/>
    <w:rsid w:val="000805B4"/>
    <w:rsid w:val="000806BE"/>
    <w:rsid w:val="000807B5"/>
    <w:rsid w:val="000808FA"/>
    <w:rsid w:val="00080BF1"/>
    <w:rsid w:val="00080CB4"/>
    <w:rsid w:val="00080FA5"/>
    <w:rsid w:val="0008100C"/>
    <w:rsid w:val="0008154E"/>
    <w:rsid w:val="000818A3"/>
    <w:rsid w:val="00081AD5"/>
    <w:rsid w:val="00081EC3"/>
    <w:rsid w:val="00081F34"/>
    <w:rsid w:val="000820A2"/>
    <w:rsid w:val="000820B5"/>
    <w:rsid w:val="000823E3"/>
    <w:rsid w:val="00082497"/>
    <w:rsid w:val="00082BF6"/>
    <w:rsid w:val="00082CB1"/>
    <w:rsid w:val="00082E9F"/>
    <w:rsid w:val="00082EF0"/>
    <w:rsid w:val="0008377C"/>
    <w:rsid w:val="000839A2"/>
    <w:rsid w:val="00083BDF"/>
    <w:rsid w:val="00083D1F"/>
    <w:rsid w:val="00083DC5"/>
    <w:rsid w:val="00083DE1"/>
    <w:rsid w:val="00083E54"/>
    <w:rsid w:val="00083F4D"/>
    <w:rsid w:val="000841A8"/>
    <w:rsid w:val="0008468D"/>
    <w:rsid w:val="00084E2B"/>
    <w:rsid w:val="00084E37"/>
    <w:rsid w:val="000851C7"/>
    <w:rsid w:val="000853FF"/>
    <w:rsid w:val="0008570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36"/>
    <w:rsid w:val="00092A9B"/>
    <w:rsid w:val="00092BC4"/>
    <w:rsid w:val="00092D3B"/>
    <w:rsid w:val="00092FD8"/>
    <w:rsid w:val="00093000"/>
    <w:rsid w:val="0009356D"/>
    <w:rsid w:val="00093600"/>
    <w:rsid w:val="00093752"/>
    <w:rsid w:val="00093976"/>
    <w:rsid w:val="00093B13"/>
    <w:rsid w:val="00093BC0"/>
    <w:rsid w:val="00093C7C"/>
    <w:rsid w:val="00093CAB"/>
    <w:rsid w:val="000942C1"/>
    <w:rsid w:val="000942E5"/>
    <w:rsid w:val="000944F8"/>
    <w:rsid w:val="0009454C"/>
    <w:rsid w:val="0009473C"/>
    <w:rsid w:val="000949D2"/>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E85"/>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98F"/>
    <w:rsid w:val="000A3DA8"/>
    <w:rsid w:val="000A4293"/>
    <w:rsid w:val="000A4485"/>
    <w:rsid w:val="000A45F9"/>
    <w:rsid w:val="000A4A3A"/>
    <w:rsid w:val="000A4D28"/>
    <w:rsid w:val="000A4D3B"/>
    <w:rsid w:val="000A55CC"/>
    <w:rsid w:val="000A55DC"/>
    <w:rsid w:val="000A5AF3"/>
    <w:rsid w:val="000A5D46"/>
    <w:rsid w:val="000A5FD6"/>
    <w:rsid w:val="000A6414"/>
    <w:rsid w:val="000A658F"/>
    <w:rsid w:val="000A6615"/>
    <w:rsid w:val="000A6823"/>
    <w:rsid w:val="000A69A5"/>
    <w:rsid w:val="000A6AE1"/>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3F4"/>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22"/>
    <w:rsid w:val="000B6AEF"/>
    <w:rsid w:val="000B6BF0"/>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58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FB2"/>
    <w:rsid w:val="000D33B2"/>
    <w:rsid w:val="000D35EF"/>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A67"/>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1BF6"/>
    <w:rsid w:val="000F204B"/>
    <w:rsid w:val="000F20A6"/>
    <w:rsid w:val="000F236C"/>
    <w:rsid w:val="000F2503"/>
    <w:rsid w:val="000F25A7"/>
    <w:rsid w:val="000F260D"/>
    <w:rsid w:val="000F2857"/>
    <w:rsid w:val="000F2C7C"/>
    <w:rsid w:val="000F2EAB"/>
    <w:rsid w:val="000F34DE"/>
    <w:rsid w:val="000F351A"/>
    <w:rsid w:val="000F367A"/>
    <w:rsid w:val="000F3879"/>
    <w:rsid w:val="000F3A06"/>
    <w:rsid w:val="000F3E71"/>
    <w:rsid w:val="000F3E93"/>
    <w:rsid w:val="000F417D"/>
    <w:rsid w:val="000F442F"/>
    <w:rsid w:val="000F450E"/>
    <w:rsid w:val="000F45A5"/>
    <w:rsid w:val="000F4717"/>
    <w:rsid w:val="000F49AA"/>
    <w:rsid w:val="000F4A89"/>
    <w:rsid w:val="000F4BEC"/>
    <w:rsid w:val="000F4DD6"/>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25E"/>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3F9"/>
    <w:rsid w:val="0011647B"/>
    <w:rsid w:val="00116509"/>
    <w:rsid w:val="001169D5"/>
    <w:rsid w:val="00116C71"/>
    <w:rsid w:val="00116D0A"/>
    <w:rsid w:val="00116DA8"/>
    <w:rsid w:val="00116E23"/>
    <w:rsid w:val="00116E64"/>
    <w:rsid w:val="00116F3C"/>
    <w:rsid w:val="00116F46"/>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055"/>
    <w:rsid w:val="001225B9"/>
    <w:rsid w:val="00122699"/>
    <w:rsid w:val="00122782"/>
    <w:rsid w:val="00122850"/>
    <w:rsid w:val="00122905"/>
    <w:rsid w:val="00122A50"/>
    <w:rsid w:val="00122A60"/>
    <w:rsid w:val="00122B05"/>
    <w:rsid w:val="00122BC9"/>
    <w:rsid w:val="00122BE5"/>
    <w:rsid w:val="00122D30"/>
    <w:rsid w:val="00122DF1"/>
    <w:rsid w:val="00123512"/>
    <w:rsid w:val="00123528"/>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C6F"/>
    <w:rsid w:val="00127D75"/>
    <w:rsid w:val="00127E6C"/>
    <w:rsid w:val="00127FB3"/>
    <w:rsid w:val="001300B4"/>
    <w:rsid w:val="0013031C"/>
    <w:rsid w:val="0013063E"/>
    <w:rsid w:val="0013068A"/>
    <w:rsid w:val="001306B4"/>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5D6"/>
    <w:rsid w:val="001356FA"/>
    <w:rsid w:val="00135D22"/>
    <w:rsid w:val="001360DD"/>
    <w:rsid w:val="0013625A"/>
    <w:rsid w:val="0013625C"/>
    <w:rsid w:val="00136812"/>
    <w:rsid w:val="00136892"/>
    <w:rsid w:val="00136A40"/>
    <w:rsid w:val="00136C00"/>
    <w:rsid w:val="00136C11"/>
    <w:rsid w:val="00136F6C"/>
    <w:rsid w:val="001371ED"/>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3900"/>
    <w:rsid w:val="00144257"/>
    <w:rsid w:val="00144296"/>
    <w:rsid w:val="001446DE"/>
    <w:rsid w:val="00144B99"/>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8A"/>
    <w:rsid w:val="00151AD2"/>
    <w:rsid w:val="00151BB4"/>
    <w:rsid w:val="00151E12"/>
    <w:rsid w:val="00151E43"/>
    <w:rsid w:val="0015203A"/>
    <w:rsid w:val="00152422"/>
    <w:rsid w:val="00152571"/>
    <w:rsid w:val="001529A7"/>
    <w:rsid w:val="00152AC8"/>
    <w:rsid w:val="00152E90"/>
    <w:rsid w:val="00152F4C"/>
    <w:rsid w:val="001533B7"/>
    <w:rsid w:val="001537E0"/>
    <w:rsid w:val="00153DD3"/>
    <w:rsid w:val="0015404B"/>
    <w:rsid w:val="00154174"/>
    <w:rsid w:val="0015433A"/>
    <w:rsid w:val="00154444"/>
    <w:rsid w:val="001545D2"/>
    <w:rsid w:val="001546C1"/>
    <w:rsid w:val="00154974"/>
    <w:rsid w:val="001550A6"/>
    <w:rsid w:val="0015516F"/>
    <w:rsid w:val="00155375"/>
    <w:rsid w:val="0015586E"/>
    <w:rsid w:val="00155FC3"/>
    <w:rsid w:val="001561E1"/>
    <w:rsid w:val="001561F3"/>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0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60"/>
    <w:rsid w:val="00163588"/>
    <w:rsid w:val="001635B0"/>
    <w:rsid w:val="001635FE"/>
    <w:rsid w:val="001639ED"/>
    <w:rsid w:val="00163AA6"/>
    <w:rsid w:val="00163DAD"/>
    <w:rsid w:val="00163F1E"/>
    <w:rsid w:val="001643DB"/>
    <w:rsid w:val="00164AE9"/>
    <w:rsid w:val="00164C2E"/>
    <w:rsid w:val="00164C73"/>
    <w:rsid w:val="001652EF"/>
    <w:rsid w:val="00165365"/>
    <w:rsid w:val="001653A5"/>
    <w:rsid w:val="00165528"/>
    <w:rsid w:val="001657B9"/>
    <w:rsid w:val="00165AD7"/>
    <w:rsid w:val="00165FBB"/>
    <w:rsid w:val="00166076"/>
    <w:rsid w:val="0016625F"/>
    <w:rsid w:val="001667DE"/>
    <w:rsid w:val="0016682C"/>
    <w:rsid w:val="00166A15"/>
    <w:rsid w:val="00166C2E"/>
    <w:rsid w:val="00166DEF"/>
    <w:rsid w:val="00166FBD"/>
    <w:rsid w:val="00167002"/>
    <w:rsid w:val="0016702C"/>
    <w:rsid w:val="001670E0"/>
    <w:rsid w:val="0016745B"/>
    <w:rsid w:val="00167CE3"/>
    <w:rsid w:val="00170347"/>
    <w:rsid w:val="001704DC"/>
    <w:rsid w:val="0017067A"/>
    <w:rsid w:val="0017068F"/>
    <w:rsid w:val="0017083E"/>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424D"/>
    <w:rsid w:val="0017456C"/>
    <w:rsid w:val="0017489E"/>
    <w:rsid w:val="00174A48"/>
    <w:rsid w:val="00174C4E"/>
    <w:rsid w:val="00174D59"/>
    <w:rsid w:val="001752E0"/>
    <w:rsid w:val="00175CD1"/>
    <w:rsid w:val="00175E82"/>
    <w:rsid w:val="00175F15"/>
    <w:rsid w:val="00176294"/>
    <w:rsid w:val="00176295"/>
    <w:rsid w:val="0017637B"/>
    <w:rsid w:val="0017667E"/>
    <w:rsid w:val="001766D0"/>
    <w:rsid w:val="00176759"/>
    <w:rsid w:val="001767E1"/>
    <w:rsid w:val="00176A87"/>
    <w:rsid w:val="00176B0B"/>
    <w:rsid w:val="00176B36"/>
    <w:rsid w:val="00176BCB"/>
    <w:rsid w:val="00176E39"/>
    <w:rsid w:val="001770AA"/>
    <w:rsid w:val="001770F5"/>
    <w:rsid w:val="00177192"/>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397"/>
    <w:rsid w:val="00182599"/>
    <w:rsid w:val="00182823"/>
    <w:rsid w:val="00183045"/>
    <w:rsid w:val="001830C6"/>
    <w:rsid w:val="001832E6"/>
    <w:rsid w:val="001834A0"/>
    <w:rsid w:val="00183D88"/>
    <w:rsid w:val="00183E42"/>
    <w:rsid w:val="00183E67"/>
    <w:rsid w:val="00183E80"/>
    <w:rsid w:val="0018435D"/>
    <w:rsid w:val="001844CA"/>
    <w:rsid w:val="00184647"/>
    <w:rsid w:val="00184AB1"/>
    <w:rsid w:val="00185090"/>
    <w:rsid w:val="001850CA"/>
    <w:rsid w:val="00185125"/>
    <w:rsid w:val="00185144"/>
    <w:rsid w:val="001852F3"/>
    <w:rsid w:val="0018538D"/>
    <w:rsid w:val="001858CB"/>
    <w:rsid w:val="00185A33"/>
    <w:rsid w:val="00186462"/>
    <w:rsid w:val="001866BA"/>
    <w:rsid w:val="00186A00"/>
    <w:rsid w:val="00186A3C"/>
    <w:rsid w:val="00186D60"/>
    <w:rsid w:val="00186DB5"/>
    <w:rsid w:val="001870F7"/>
    <w:rsid w:val="00187367"/>
    <w:rsid w:val="0018763C"/>
    <w:rsid w:val="00187AEA"/>
    <w:rsid w:val="001901D6"/>
    <w:rsid w:val="00190478"/>
    <w:rsid w:val="00190570"/>
    <w:rsid w:val="00190AD9"/>
    <w:rsid w:val="00190E74"/>
    <w:rsid w:val="00190F99"/>
    <w:rsid w:val="00191072"/>
    <w:rsid w:val="001911F5"/>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10"/>
    <w:rsid w:val="001975AC"/>
    <w:rsid w:val="0019761B"/>
    <w:rsid w:val="00197906"/>
    <w:rsid w:val="001979F4"/>
    <w:rsid w:val="001A027F"/>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959"/>
    <w:rsid w:val="001A2EDC"/>
    <w:rsid w:val="001A30C3"/>
    <w:rsid w:val="001A334A"/>
    <w:rsid w:val="001A34AD"/>
    <w:rsid w:val="001A3506"/>
    <w:rsid w:val="001A36B1"/>
    <w:rsid w:val="001A3799"/>
    <w:rsid w:val="001A39B7"/>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8D1"/>
    <w:rsid w:val="001A6CCE"/>
    <w:rsid w:val="001A7282"/>
    <w:rsid w:val="001A7470"/>
    <w:rsid w:val="001A771D"/>
    <w:rsid w:val="001A773A"/>
    <w:rsid w:val="001A77E4"/>
    <w:rsid w:val="001A7A96"/>
    <w:rsid w:val="001A7B13"/>
    <w:rsid w:val="001A7BB2"/>
    <w:rsid w:val="001A7D31"/>
    <w:rsid w:val="001B00E3"/>
    <w:rsid w:val="001B02BB"/>
    <w:rsid w:val="001B02ED"/>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3F86"/>
    <w:rsid w:val="001B402E"/>
    <w:rsid w:val="001B4078"/>
    <w:rsid w:val="001B421D"/>
    <w:rsid w:val="001B4465"/>
    <w:rsid w:val="001B4466"/>
    <w:rsid w:val="001B4FB0"/>
    <w:rsid w:val="001B5187"/>
    <w:rsid w:val="001B549E"/>
    <w:rsid w:val="001B5831"/>
    <w:rsid w:val="001B5AE7"/>
    <w:rsid w:val="001B5BFE"/>
    <w:rsid w:val="001B5C9A"/>
    <w:rsid w:val="001B5D29"/>
    <w:rsid w:val="001B5D2F"/>
    <w:rsid w:val="001B5FFA"/>
    <w:rsid w:val="001B661D"/>
    <w:rsid w:val="001B6926"/>
    <w:rsid w:val="001B6BE5"/>
    <w:rsid w:val="001B6BF5"/>
    <w:rsid w:val="001B7049"/>
    <w:rsid w:val="001B715F"/>
    <w:rsid w:val="001B7467"/>
    <w:rsid w:val="001B7D3A"/>
    <w:rsid w:val="001B7DC1"/>
    <w:rsid w:val="001B7E34"/>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879"/>
    <w:rsid w:val="001C3C29"/>
    <w:rsid w:val="001C3EC3"/>
    <w:rsid w:val="001C40B0"/>
    <w:rsid w:val="001C4301"/>
    <w:rsid w:val="001C4341"/>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CE197"/>
    <w:rsid w:val="001D006F"/>
    <w:rsid w:val="001D0367"/>
    <w:rsid w:val="001D0545"/>
    <w:rsid w:val="001D05CC"/>
    <w:rsid w:val="001D0642"/>
    <w:rsid w:val="001D0726"/>
    <w:rsid w:val="001D096D"/>
    <w:rsid w:val="001D0B28"/>
    <w:rsid w:val="001D1067"/>
    <w:rsid w:val="001D11CC"/>
    <w:rsid w:val="001D14FB"/>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2E4D"/>
    <w:rsid w:val="001E3061"/>
    <w:rsid w:val="001E33CD"/>
    <w:rsid w:val="001E348F"/>
    <w:rsid w:val="001E34C8"/>
    <w:rsid w:val="001E3660"/>
    <w:rsid w:val="001E388D"/>
    <w:rsid w:val="001E3A9D"/>
    <w:rsid w:val="001E3C7E"/>
    <w:rsid w:val="001E408A"/>
    <w:rsid w:val="001E4240"/>
    <w:rsid w:val="001E47CD"/>
    <w:rsid w:val="001E47D0"/>
    <w:rsid w:val="001E4851"/>
    <w:rsid w:val="001E4BC5"/>
    <w:rsid w:val="001E4C7F"/>
    <w:rsid w:val="001E4CF2"/>
    <w:rsid w:val="001E4D13"/>
    <w:rsid w:val="001E4F52"/>
    <w:rsid w:val="001E537F"/>
    <w:rsid w:val="001E53BC"/>
    <w:rsid w:val="001E5956"/>
    <w:rsid w:val="001E5C2E"/>
    <w:rsid w:val="001E5CFB"/>
    <w:rsid w:val="001E5F09"/>
    <w:rsid w:val="001E61B7"/>
    <w:rsid w:val="001E63FA"/>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8F3"/>
    <w:rsid w:val="00202CFF"/>
    <w:rsid w:val="00202E5B"/>
    <w:rsid w:val="0020308D"/>
    <w:rsid w:val="002030F7"/>
    <w:rsid w:val="002033B6"/>
    <w:rsid w:val="00203512"/>
    <w:rsid w:val="002036B5"/>
    <w:rsid w:val="0020384E"/>
    <w:rsid w:val="00203F6B"/>
    <w:rsid w:val="00204616"/>
    <w:rsid w:val="0020490F"/>
    <w:rsid w:val="002049C4"/>
    <w:rsid w:val="00204F5F"/>
    <w:rsid w:val="002050DE"/>
    <w:rsid w:val="00205141"/>
    <w:rsid w:val="00205364"/>
    <w:rsid w:val="002058BD"/>
    <w:rsid w:val="00205B38"/>
    <w:rsid w:val="00205B3E"/>
    <w:rsid w:val="0020601E"/>
    <w:rsid w:val="00206425"/>
    <w:rsid w:val="0020651C"/>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DE7"/>
    <w:rsid w:val="00211E0D"/>
    <w:rsid w:val="00211EE8"/>
    <w:rsid w:val="00211F0C"/>
    <w:rsid w:val="0021208B"/>
    <w:rsid w:val="00212109"/>
    <w:rsid w:val="0021232C"/>
    <w:rsid w:val="0021245F"/>
    <w:rsid w:val="00212844"/>
    <w:rsid w:val="002128FD"/>
    <w:rsid w:val="00212909"/>
    <w:rsid w:val="00212AE4"/>
    <w:rsid w:val="00212ED8"/>
    <w:rsid w:val="00213424"/>
    <w:rsid w:val="00213502"/>
    <w:rsid w:val="002135DD"/>
    <w:rsid w:val="00213EAA"/>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65"/>
    <w:rsid w:val="0021638B"/>
    <w:rsid w:val="002166C5"/>
    <w:rsid w:val="002168CC"/>
    <w:rsid w:val="00216A9D"/>
    <w:rsid w:val="00216B41"/>
    <w:rsid w:val="00216B56"/>
    <w:rsid w:val="00216C45"/>
    <w:rsid w:val="00216D9F"/>
    <w:rsid w:val="00216DA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7F4"/>
    <w:rsid w:val="00221C7D"/>
    <w:rsid w:val="00221C86"/>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422"/>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9C5"/>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0DE"/>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3CE"/>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D74"/>
    <w:rsid w:val="00235E8A"/>
    <w:rsid w:val="00235EA5"/>
    <w:rsid w:val="00236AC7"/>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6"/>
    <w:rsid w:val="002428CF"/>
    <w:rsid w:val="00242B38"/>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47F44"/>
    <w:rsid w:val="002500B9"/>
    <w:rsid w:val="00250121"/>
    <w:rsid w:val="002501DC"/>
    <w:rsid w:val="002504E4"/>
    <w:rsid w:val="00250814"/>
    <w:rsid w:val="0025093D"/>
    <w:rsid w:val="002510D8"/>
    <w:rsid w:val="00251283"/>
    <w:rsid w:val="0025157E"/>
    <w:rsid w:val="00251651"/>
    <w:rsid w:val="00251700"/>
    <w:rsid w:val="002517F6"/>
    <w:rsid w:val="0025185D"/>
    <w:rsid w:val="0025194A"/>
    <w:rsid w:val="00251CCE"/>
    <w:rsid w:val="00251F90"/>
    <w:rsid w:val="0025200D"/>
    <w:rsid w:val="0025290C"/>
    <w:rsid w:val="00252972"/>
    <w:rsid w:val="00253017"/>
    <w:rsid w:val="002532B1"/>
    <w:rsid w:val="002536C9"/>
    <w:rsid w:val="002536FC"/>
    <w:rsid w:val="00253A93"/>
    <w:rsid w:val="00253E88"/>
    <w:rsid w:val="00253F00"/>
    <w:rsid w:val="00254104"/>
    <w:rsid w:val="00254133"/>
    <w:rsid w:val="002542DE"/>
    <w:rsid w:val="002545A9"/>
    <w:rsid w:val="00254700"/>
    <w:rsid w:val="00254706"/>
    <w:rsid w:val="00254EE4"/>
    <w:rsid w:val="002556B0"/>
    <w:rsid w:val="00255920"/>
    <w:rsid w:val="00255A95"/>
    <w:rsid w:val="0025655C"/>
    <w:rsid w:val="00256828"/>
    <w:rsid w:val="0025686F"/>
    <w:rsid w:val="00256939"/>
    <w:rsid w:val="002570EE"/>
    <w:rsid w:val="0025711C"/>
    <w:rsid w:val="0025715F"/>
    <w:rsid w:val="00257233"/>
    <w:rsid w:val="002573E5"/>
    <w:rsid w:val="002579BA"/>
    <w:rsid w:val="00257E63"/>
    <w:rsid w:val="0026050B"/>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5BA"/>
    <w:rsid w:val="002628FB"/>
    <w:rsid w:val="00262CA1"/>
    <w:rsid w:val="00263445"/>
    <w:rsid w:val="002634F0"/>
    <w:rsid w:val="0026380F"/>
    <w:rsid w:val="00263B99"/>
    <w:rsid w:val="00263D71"/>
    <w:rsid w:val="00263DD5"/>
    <w:rsid w:val="00263FEC"/>
    <w:rsid w:val="002640C6"/>
    <w:rsid w:val="002642AD"/>
    <w:rsid w:val="0026459D"/>
    <w:rsid w:val="00264C23"/>
    <w:rsid w:val="00265031"/>
    <w:rsid w:val="00265050"/>
    <w:rsid w:val="0026505F"/>
    <w:rsid w:val="00265066"/>
    <w:rsid w:val="0026509D"/>
    <w:rsid w:val="00265402"/>
    <w:rsid w:val="00265479"/>
    <w:rsid w:val="002656B3"/>
    <w:rsid w:val="002656FC"/>
    <w:rsid w:val="00265A95"/>
    <w:rsid w:val="00265AC7"/>
    <w:rsid w:val="00265AE3"/>
    <w:rsid w:val="00265C82"/>
    <w:rsid w:val="002660C1"/>
    <w:rsid w:val="002660C6"/>
    <w:rsid w:val="002663B9"/>
    <w:rsid w:val="002664BC"/>
    <w:rsid w:val="00266C7F"/>
    <w:rsid w:val="00266EB1"/>
    <w:rsid w:val="00266F68"/>
    <w:rsid w:val="00266FEA"/>
    <w:rsid w:val="00267288"/>
    <w:rsid w:val="002674B5"/>
    <w:rsid w:val="00267858"/>
    <w:rsid w:val="00267B84"/>
    <w:rsid w:val="00267D84"/>
    <w:rsid w:val="00267E87"/>
    <w:rsid w:val="00267F63"/>
    <w:rsid w:val="0027000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B3D"/>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D9A"/>
    <w:rsid w:val="00276E9C"/>
    <w:rsid w:val="00276EF4"/>
    <w:rsid w:val="00277006"/>
    <w:rsid w:val="0027710C"/>
    <w:rsid w:val="00277535"/>
    <w:rsid w:val="002776C8"/>
    <w:rsid w:val="002778E6"/>
    <w:rsid w:val="00277ACC"/>
    <w:rsid w:val="00280330"/>
    <w:rsid w:val="00280412"/>
    <w:rsid w:val="0028058A"/>
    <w:rsid w:val="002808E9"/>
    <w:rsid w:val="002808F1"/>
    <w:rsid w:val="00280BCC"/>
    <w:rsid w:val="00280EFD"/>
    <w:rsid w:val="002810B4"/>
    <w:rsid w:val="002814C7"/>
    <w:rsid w:val="00281656"/>
    <w:rsid w:val="0028186D"/>
    <w:rsid w:val="00281C23"/>
    <w:rsid w:val="00281C3B"/>
    <w:rsid w:val="00281DC9"/>
    <w:rsid w:val="00281E57"/>
    <w:rsid w:val="00282291"/>
    <w:rsid w:val="00282296"/>
    <w:rsid w:val="00282409"/>
    <w:rsid w:val="00282476"/>
    <w:rsid w:val="002826C6"/>
    <w:rsid w:val="00282721"/>
    <w:rsid w:val="00282A8F"/>
    <w:rsid w:val="00282B1B"/>
    <w:rsid w:val="00282BAE"/>
    <w:rsid w:val="00282CBE"/>
    <w:rsid w:val="00283BAE"/>
    <w:rsid w:val="00283CC4"/>
    <w:rsid w:val="00284000"/>
    <w:rsid w:val="0028412B"/>
    <w:rsid w:val="00284197"/>
    <w:rsid w:val="002844E6"/>
    <w:rsid w:val="00284618"/>
    <w:rsid w:val="0028464D"/>
    <w:rsid w:val="0028465F"/>
    <w:rsid w:val="002849FC"/>
    <w:rsid w:val="00284A5C"/>
    <w:rsid w:val="00284AF3"/>
    <w:rsid w:val="00284F53"/>
    <w:rsid w:val="00284F67"/>
    <w:rsid w:val="00284F9A"/>
    <w:rsid w:val="00285047"/>
    <w:rsid w:val="002850BF"/>
    <w:rsid w:val="0028510F"/>
    <w:rsid w:val="00285237"/>
    <w:rsid w:val="0028531F"/>
    <w:rsid w:val="0028557D"/>
    <w:rsid w:val="00285605"/>
    <w:rsid w:val="00285E38"/>
    <w:rsid w:val="00286008"/>
    <w:rsid w:val="002863C7"/>
    <w:rsid w:val="002864DA"/>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443"/>
    <w:rsid w:val="0029199E"/>
    <w:rsid w:val="00291A8A"/>
    <w:rsid w:val="00291D36"/>
    <w:rsid w:val="00291DDD"/>
    <w:rsid w:val="002920FF"/>
    <w:rsid w:val="00292447"/>
    <w:rsid w:val="00292491"/>
    <w:rsid w:val="0029265A"/>
    <w:rsid w:val="002926A0"/>
    <w:rsid w:val="00292943"/>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1A"/>
    <w:rsid w:val="00295AE4"/>
    <w:rsid w:val="00295CB1"/>
    <w:rsid w:val="00295E20"/>
    <w:rsid w:val="00295E68"/>
    <w:rsid w:val="00296675"/>
    <w:rsid w:val="00296758"/>
    <w:rsid w:val="002967F8"/>
    <w:rsid w:val="0029680E"/>
    <w:rsid w:val="00296E55"/>
    <w:rsid w:val="002970B7"/>
    <w:rsid w:val="002971BE"/>
    <w:rsid w:val="002973A5"/>
    <w:rsid w:val="00297767"/>
    <w:rsid w:val="002978D5"/>
    <w:rsid w:val="0029797B"/>
    <w:rsid w:val="00297D07"/>
    <w:rsid w:val="00297EF5"/>
    <w:rsid w:val="002A0002"/>
    <w:rsid w:val="002A0173"/>
    <w:rsid w:val="002A0368"/>
    <w:rsid w:val="002A04DB"/>
    <w:rsid w:val="002A058E"/>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B0"/>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0D4"/>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563"/>
    <w:rsid w:val="002B4C70"/>
    <w:rsid w:val="002B4F27"/>
    <w:rsid w:val="002B5017"/>
    <w:rsid w:val="002B5D7F"/>
    <w:rsid w:val="002B5DD6"/>
    <w:rsid w:val="002B6564"/>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2E0"/>
    <w:rsid w:val="002C25BE"/>
    <w:rsid w:val="002C2A39"/>
    <w:rsid w:val="002C2D39"/>
    <w:rsid w:val="002C2DE4"/>
    <w:rsid w:val="002C2FD2"/>
    <w:rsid w:val="002C2FD5"/>
    <w:rsid w:val="002C3280"/>
    <w:rsid w:val="002C39FA"/>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791"/>
    <w:rsid w:val="002C58FE"/>
    <w:rsid w:val="002C5987"/>
    <w:rsid w:val="002C59C5"/>
    <w:rsid w:val="002C59F6"/>
    <w:rsid w:val="002C5B1A"/>
    <w:rsid w:val="002C5BBA"/>
    <w:rsid w:val="002C5EA7"/>
    <w:rsid w:val="002C5FD4"/>
    <w:rsid w:val="002C600F"/>
    <w:rsid w:val="002C6017"/>
    <w:rsid w:val="002C61C7"/>
    <w:rsid w:val="002C6C2F"/>
    <w:rsid w:val="002C6C51"/>
    <w:rsid w:val="002C6EF4"/>
    <w:rsid w:val="002C6F38"/>
    <w:rsid w:val="002C7365"/>
    <w:rsid w:val="002C73B4"/>
    <w:rsid w:val="002C7458"/>
    <w:rsid w:val="002C7B38"/>
    <w:rsid w:val="002C7F57"/>
    <w:rsid w:val="002D01A4"/>
    <w:rsid w:val="002D023A"/>
    <w:rsid w:val="002D0395"/>
    <w:rsid w:val="002D0484"/>
    <w:rsid w:val="002D09CD"/>
    <w:rsid w:val="002D0CF8"/>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DA5"/>
    <w:rsid w:val="002D2E7A"/>
    <w:rsid w:val="002D30FE"/>
    <w:rsid w:val="002D31BE"/>
    <w:rsid w:val="002D34F5"/>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4E98"/>
    <w:rsid w:val="002E5036"/>
    <w:rsid w:val="002E5570"/>
    <w:rsid w:val="002E5825"/>
    <w:rsid w:val="002E5BD8"/>
    <w:rsid w:val="002E5C11"/>
    <w:rsid w:val="002E5C88"/>
    <w:rsid w:val="002E5F40"/>
    <w:rsid w:val="002E6076"/>
    <w:rsid w:val="002E63A0"/>
    <w:rsid w:val="002E6404"/>
    <w:rsid w:val="002E642D"/>
    <w:rsid w:val="002E6748"/>
    <w:rsid w:val="002E6955"/>
    <w:rsid w:val="002E6978"/>
    <w:rsid w:val="002E6F47"/>
    <w:rsid w:val="002E713E"/>
    <w:rsid w:val="002E72B1"/>
    <w:rsid w:val="002E78CE"/>
    <w:rsid w:val="002E7A1F"/>
    <w:rsid w:val="002E7C97"/>
    <w:rsid w:val="002E7F30"/>
    <w:rsid w:val="002F0053"/>
    <w:rsid w:val="002F062C"/>
    <w:rsid w:val="002F0804"/>
    <w:rsid w:val="002F092D"/>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B7A"/>
    <w:rsid w:val="002F5400"/>
    <w:rsid w:val="002F5432"/>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66C"/>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A20"/>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7A"/>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1F02"/>
    <w:rsid w:val="003324B9"/>
    <w:rsid w:val="0033258C"/>
    <w:rsid w:val="00332977"/>
    <w:rsid w:val="00332B47"/>
    <w:rsid w:val="00332C07"/>
    <w:rsid w:val="00332E31"/>
    <w:rsid w:val="00332F92"/>
    <w:rsid w:val="003330C6"/>
    <w:rsid w:val="0033339A"/>
    <w:rsid w:val="0033345B"/>
    <w:rsid w:val="003335E9"/>
    <w:rsid w:val="00333613"/>
    <w:rsid w:val="003338CA"/>
    <w:rsid w:val="003338DE"/>
    <w:rsid w:val="00333998"/>
    <w:rsid w:val="00333C9F"/>
    <w:rsid w:val="00333F74"/>
    <w:rsid w:val="00333F85"/>
    <w:rsid w:val="00334075"/>
    <w:rsid w:val="00334165"/>
    <w:rsid w:val="00334419"/>
    <w:rsid w:val="0033444B"/>
    <w:rsid w:val="00334763"/>
    <w:rsid w:val="003348CE"/>
    <w:rsid w:val="00334AB4"/>
    <w:rsid w:val="00334C6A"/>
    <w:rsid w:val="00334E72"/>
    <w:rsid w:val="00334F58"/>
    <w:rsid w:val="00334FCE"/>
    <w:rsid w:val="00335284"/>
    <w:rsid w:val="00335358"/>
    <w:rsid w:val="00335499"/>
    <w:rsid w:val="003354A5"/>
    <w:rsid w:val="00335791"/>
    <w:rsid w:val="00335865"/>
    <w:rsid w:val="003358EC"/>
    <w:rsid w:val="003359B3"/>
    <w:rsid w:val="00335B58"/>
    <w:rsid w:val="00335C63"/>
    <w:rsid w:val="00335CAC"/>
    <w:rsid w:val="00335CFC"/>
    <w:rsid w:val="00335DE3"/>
    <w:rsid w:val="00335F20"/>
    <w:rsid w:val="00335F36"/>
    <w:rsid w:val="00336178"/>
    <w:rsid w:val="00336214"/>
    <w:rsid w:val="0033622D"/>
    <w:rsid w:val="00336C6D"/>
    <w:rsid w:val="00336D45"/>
    <w:rsid w:val="00336D56"/>
    <w:rsid w:val="0033706A"/>
    <w:rsid w:val="00337580"/>
    <w:rsid w:val="0033782F"/>
    <w:rsid w:val="00337928"/>
    <w:rsid w:val="00337B37"/>
    <w:rsid w:val="00337B8C"/>
    <w:rsid w:val="00337E6A"/>
    <w:rsid w:val="00337EAE"/>
    <w:rsid w:val="003402F3"/>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1EA5"/>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6AC1"/>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287"/>
    <w:rsid w:val="00352320"/>
    <w:rsid w:val="00352616"/>
    <w:rsid w:val="003529A5"/>
    <w:rsid w:val="00352CBF"/>
    <w:rsid w:val="0035315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88D"/>
    <w:rsid w:val="003569D5"/>
    <w:rsid w:val="00356DD3"/>
    <w:rsid w:val="00356DE8"/>
    <w:rsid w:val="00356DF2"/>
    <w:rsid w:val="00356EA6"/>
    <w:rsid w:val="00356F27"/>
    <w:rsid w:val="00356FFE"/>
    <w:rsid w:val="0035739B"/>
    <w:rsid w:val="003573E8"/>
    <w:rsid w:val="0035762A"/>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2A2"/>
    <w:rsid w:val="003639AA"/>
    <w:rsid w:val="00363C42"/>
    <w:rsid w:val="00363CCE"/>
    <w:rsid w:val="00363E29"/>
    <w:rsid w:val="00363F3D"/>
    <w:rsid w:val="00363FCE"/>
    <w:rsid w:val="003640A1"/>
    <w:rsid w:val="00364423"/>
    <w:rsid w:val="003644B0"/>
    <w:rsid w:val="003647AD"/>
    <w:rsid w:val="003647CA"/>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02F"/>
    <w:rsid w:val="00372569"/>
    <w:rsid w:val="00372AD7"/>
    <w:rsid w:val="00372CAD"/>
    <w:rsid w:val="00372CE0"/>
    <w:rsid w:val="00372DF4"/>
    <w:rsid w:val="00372E4D"/>
    <w:rsid w:val="00373236"/>
    <w:rsid w:val="00373EC3"/>
    <w:rsid w:val="00373ECD"/>
    <w:rsid w:val="00374046"/>
    <w:rsid w:val="00374077"/>
    <w:rsid w:val="00374A17"/>
    <w:rsid w:val="00374E85"/>
    <w:rsid w:val="00375170"/>
    <w:rsid w:val="00375189"/>
    <w:rsid w:val="00375467"/>
    <w:rsid w:val="00375544"/>
    <w:rsid w:val="003759FA"/>
    <w:rsid w:val="00375B8C"/>
    <w:rsid w:val="00375DEF"/>
    <w:rsid w:val="00375E68"/>
    <w:rsid w:val="00375F7E"/>
    <w:rsid w:val="00376A6E"/>
    <w:rsid w:val="00376AA8"/>
    <w:rsid w:val="0037729D"/>
    <w:rsid w:val="003773BF"/>
    <w:rsid w:val="00377406"/>
    <w:rsid w:val="00377B5C"/>
    <w:rsid w:val="00377C4D"/>
    <w:rsid w:val="0038032D"/>
    <w:rsid w:val="00380451"/>
    <w:rsid w:val="00380663"/>
    <w:rsid w:val="0038081A"/>
    <w:rsid w:val="00380930"/>
    <w:rsid w:val="00380A6F"/>
    <w:rsid w:val="00381337"/>
    <w:rsid w:val="00381528"/>
    <w:rsid w:val="0038187A"/>
    <w:rsid w:val="00381E62"/>
    <w:rsid w:val="00381F7B"/>
    <w:rsid w:val="003820C0"/>
    <w:rsid w:val="00382215"/>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0B0"/>
    <w:rsid w:val="0038714F"/>
    <w:rsid w:val="00387481"/>
    <w:rsid w:val="003874C1"/>
    <w:rsid w:val="003878D8"/>
    <w:rsid w:val="003879CE"/>
    <w:rsid w:val="00387B46"/>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9DF"/>
    <w:rsid w:val="00394C95"/>
    <w:rsid w:val="00394D59"/>
    <w:rsid w:val="00394E50"/>
    <w:rsid w:val="00395023"/>
    <w:rsid w:val="003951C7"/>
    <w:rsid w:val="003952E6"/>
    <w:rsid w:val="003958BA"/>
    <w:rsid w:val="00395924"/>
    <w:rsid w:val="00395951"/>
    <w:rsid w:val="00395AA7"/>
    <w:rsid w:val="00395C4E"/>
    <w:rsid w:val="00395E54"/>
    <w:rsid w:val="00395F2C"/>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5EBF"/>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2E7"/>
    <w:rsid w:val="003B15B2"/>
    <w:rsid w:val="003B1720"/>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0C7"/>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B7D1A"/>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84B"/>
    <w:rsid w:val="003C2BA5"/>
    <w:rsid w:val="003C2C8A"/>
    <w:rsid w:val="003C2CBA"/>
    <w:rsid w:val="003C2DEA"/>
    <w:rsid w:val="003C2EDC"/>
    <w:rsid w:val="003C32B6"/>
    <w:rsid w:val="003C338D"/>
    <w:rsid w:val="003C35E0"/>
    <w:rsid w:val="003C382F"/>
    <w:rsid w:val="003C3CA5"/>
    <w:rsid w:val="003C3CCF"/>
    <w:rsid w:val="003C40F2"/>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3B5"/>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734"/>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744"/>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662"/>
    <w:rsid w:val="003F189B"/>
    <w:rsid w:val="003F19BB"/>
    <w:rsid w:val="003F1D45"/>
    <w:rsid w:val="003F249B"/>
    <w:rsid w:val="003F272A"/>
    <w:rsid w:val="003F296F"/>
    <w:rsid w:val="003F2F5D"/>
    <w:rsid w:val="003F302E"/>
    <w:rsid w:val="003F30A3"/>
    <w:rsid w:val="003F328A"/>
    <w:rsid w:val="003F339D"/>
    <w:rsid w:val="003F34A6"/>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5CC"/>
    <w:rsid w:val="00404663"/>
    <w:rsid w:val="00404E6A"/>
    <w:rsid w:val="0040506F"/>
    <w:rsid w:val="004057B3"/>
    <w:rsid w:val="0040592E"/>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8B"/>
    <w:rsid w:val="004105B6"/>
    <w:rsid w:val="004105BB"/>
    <w:rsid w:val="004105ED"/>
    <w:rsid w:val="004107F0"/>
    <w:rsid w:val="00410A36"/>
    <w:rsid w:val="00410E5F"/>
    <w:rsid w:val="00410FB1"/>
    <w:rsid w:val="004112B2"/>
    <w:rsid w:val="00411415"/>
    <w:rsid w:val="004116F5"/>
    <w:rsid w:val="00411871"/>
    <w:rsid w:val="00411A39"/>
    <w:rsid w:val="00411AE1"/>
    <w:rsid w:val="004122AB"/>
    <w:rsid w:val="00412988"/>
    <w:rsid w:val="00412AB5"/>
    <w:rsid w:val="00412AE5"/>
    <w:rsid w:val="00412CCA"/>
    <w:rsid w:val="00412D4C"/>
    <w:rsid w:val="00412E0A"/>
    <w:rsid w:val="0041322C"/>
    <w:rsid w:val="004132EB"/>
    <w:rsid w:val="004136BF"/>
    <w:rsid w:val="00413940"/>
    <w:rsid w:val="004139F1"/>
    <w:rsid w:val="00413D7E"/>
    <w:rsid w:val="00413E50"/>
    <w:rsid w:val="00413F66"/>
    <w:rsid w:val="00414D4D"/>
    <w:rsid w:val="00414EAA"/>
    <w:rsid w:val="00414F09"/>
    <w:rsid w:val="004150AE"/>
    <w:rsid w:val="00415408"/>
    <w:rsid w:val="004156D7"/>
    <w:rsid w:val="00415902"/>
    <w:rsid w:val="00415965"/>
    <w:rsid w:val="00415C92"/>
    <w:rsid w:val="00415D96"/>
    <w:rsid w:val="004163CF"/>
    <w:rsid w:val="004165C9"/>
    <w:rsid w:val="0041680F"/>
    <w:rsid w:val="00416894"/>
    <w:rsid w:val="00416BE9"/>
    <w:rsid w:val="00416CAC"/>
    <w:rsid w:val="00416D05"/>
    <w:rsid w:val="004172D2"/>
    <w:rsid w:val="0041736E"/>
    <w:rsid w:val="0041755A"/>
    <w:rsid w:val="004175A7"/>
    <w:rsid w:val="0041764A"/>
    <w:rsid w:val="0041768A"/>
    <w:rsid w:val="00417D66"/>
    <w:rsid w:val="00417EBF"/>
    <w:rsid w:val="00420042"/>
    <w:rsid w:val="00420627"/>
    <w:rsid w:val="0042065C"/>
    <w:rsid w:val="00420718"/>
    <w:rsid w:val="00420CC6"/>
    <w:rsid w:val="00420CE8"/>
    <w:rsid w:val="00420D5A"/>
    <w:rsid w:val="00420EBC"/>
    <w:rsid w:val="004211D1"/>
    <w:rsid w:val="00421339"/>
    <w:rsid w:val="0042141F"/>
    <w:rsid w:val="00421A12"/>
    <w:rsid w:val="00421AC2"/>
    <w:rsid w:val="00421D0D"/>
    <w:rsid w:val="00421E43"/>
    <w:rsid w:val="00421EC5"/>
    <w:rsid w:val="00422EFA"/>
    <w:rsid w:val="00422FB9"/>
    <w:rsid w:val="0042311D"/>
    <w:rsid w:val="0042333D"/>
    <w:rsid w:val="00423494"/>
    <w:rsid w:val="004235F9"/>
    <w:rsid w:val="00423836"/>
    <w:rsid w:val="0042392E"/>
    <w:rsid w:val="00423EA8"/>
    <w:rsid w:val="00424231"/>
    <w:rsid w:val="0042429C"/>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4B6"/>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60"/>
    <w:rsid w:val="00430BB4"/>
    <w:rsid w:val="004311D2"/>
    <w:rsid w:val="004313BB"/>
    <w:rsid w:val="004318CD"/>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AA2"/>
    <w:rsid w:val="00440AA5"/>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00"/>
    <w:rsid w:val="0044539C"/>
    <w:rsid w:val="00445554"/>
    <w:rsid w:val="004456F8"/>
    <w:rsid w:val="00445874"/>
    <w:rsid w:val="00445A36"/>
    <w:rsid w:val="00445AC8"/>
    <w:rsid w:val="00445D2F"/>
    <w:rsid w:val="00445F74"/>
    <w:rsid w:val="00445F84"/>
    <w:rsid w:val="0044614A"/>
    <w:rsid w:val="0044618F"/>
    <w:rsid w:val="004463AD"/>
    <w:rsid w:val="004467B3"/>
    <w:rsid w:val="00446890"/>
    <w:rsid w:val="00446B67"/>
    <w:rsid w:val="00446CF8"/>
    <w:rsid w:val="00446D33"/>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0BF1"/>
    <w:rsid w:val="004711D6"/>
    <w:rsid w:val="00471629"/>
    <w:rsid w:val="0047183E"/>
    <w:rsid w:val="00471A9A"/>
    <w:rsid w:val="00471BE9"/>
    <w:rsid w:val="00471C72"/>
    <w:rsid w:val="00471FFB"/>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801"/>
    <w:rsid w:val="00476A79"/>
    <w:rsid w:val="00476C68"/>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31"/>
    <w:rsid w:val="00483779"/>
    <w:rsid w:val="00483D81"/>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A5"/>
    <w:rsid w:val="00485CC3"/>
    <w:rsid w:val="004860D9"/>
    <w:rsid w:val="004863D6"/>
    <w:rsid w:val="00486751"/>
    <w:rsid w:val="00486855"/>
    <w:rsid w:val="004868B7"/>
    <w:rsid w:val="004869C8"/>
    <w:rsid w:val="00486CF5"/>
    <w:rsid w:val="00486F8E"/>
    <w:rsid w:val="004871C0"/>
    <w:rsid w:val="0048748F"/>
    <w:rsid w:val="004875E3"/>
    <w:rsid w:val="004876D7"/>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511D"/>
    <w:rsid w:val="004959DD"/>
    <w:rsid w:val="00495AD5"/>
    <w:rsid w:val="00495B3F"/>
    <w:rsid w:val="00495C26"/>
    <w:rsid w:val="00495EA9"/>
    <w:rsid w:val="004961B2"/>
    <w:rsid w:val="00496446"/>
    <w:rsid w:val="0049653D"/>
    <w:rsid w:val="00496669"/>
    <w:rsid w:val="0049690A"/>
    <w:rsid w:val="00496C82"/>
    <w:rsid w:val="00496DD9"/>
    <w:rsid w:val="00496EDA"/>
    <w:rsid w:val="00496EE7"/>
    <w:rsid w:val="004971E7"/>
    <w:rsid w:val="004973D2"/>
    <w:rsid w:val="0049783D"/>
    <w:rsid w:val="00497CCA"/>
    <w:rsid w:val="00497E7C"/>
    <w:rsid w:val="004A03E8"/>
    <w:rsid w:val="004A0414"/>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24"/>
    <w:rsid w:val="004A345B"/>
    <w:rsid w:val="004A34BA"/>
    <w:rsid w:val="004A34DB"/>
    <w:rsid w:val="004A34F4"/>
    <w:rsid w:val="004A37DA"/>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161"/>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09E"/>
    <w:rsid w:val="004B1516"/>
    <w:rsid w:val="004B168F"/>
    <w:rsid w:val="004B1FD2"/>
    <w:rsid w:val="004B23D2"/>
    <w:rsid w:val="004B2724"/>
    <w:rsid w:val="004B2BEA"/>
    <w:rsid w:val="004B2CA7"/>
    <w:rsid w:val="004B2E29"/>
    <w:rsid w:val="004B312E"/>
    <w:rsid w:val="004B33E4"/>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6899"/>
    <w:rsid w:val="004B7390"/>
    <w:rsid w:val="004B794E"/>
    <w:rsid w:val="004B7CC3"/>
    <w:rsid w:val="004C0260"/>
    <w:rsid w:val="004C03F7"/>
    <w:rsid w:val="004C0C6F"/>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133"/>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989"/>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A9C"/>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41C"/>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9DE"/>
    <w:rsid w:val="004F0C4D"/>
    <w:rsid w:val="004F1261"/>
    <w:rsid w:val="004F137E"/>
    <w:rsid w:val="004F1719"/>
    <w:rsid w:val="004F1D9D"/>
    <w:rsid w:val="004F1EAC"/>
    <w:rsid w:val="004F1EEE"/>
    <w:rsid w:val="004F1F30"/>
    <w:rsid w:val="004F20D3"/>
    <w:rsid w:val="004F2103"/>
    <w:rsid w:val="004F2379"/>
    <w:rsid w:val="004F2694"/>
    <w:rsid w:val="004F2C6A"/>
    <w:rsid w:val="004F300F"/>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8A5"/>
    <w:rsid w:val="00500A9E"/>
    <w:rsid w:val="00500D70"/>
    <w:rsid w:val="00500E1A"/>
    <w:rsid w:val="00500E6D"/>
    <w:rsid w:val="005010D3"/>
    <w:rsid w:val="0050119A"/>
    <w:rsid w:val="005011D8"/>
    <w:rsid w:val="005012E2"/>
    <w:rsid w:val="005013B2"/>
    <w:rsid w:val="005019A1"/>
    <w:rsid w:val="00502035"/>
    <w:rsid w:val="0050204E"/>
    <w:rsid w:val="00502120"/>
    <w:rsid w:val="00502195"/>
    <w:rsid w:val="00502197"/>
    <w:rsid w:val="00502D5D"/>
    <w:rsid w:val="00503764"/>
    <w:rsid w:val="005046C0"/>
    <w:rsid w:val="00504F56"/>
    <w:rsid w:val="0050503E"/>
    <w:rsid w:val="005050A9"/>
    <w:rsid w:val="0050557C"/>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30"/>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2FD"/>
    <w:rsid w:val="00514560"/>
    <w:rsid w:val="005145C1"/>
    <w:rsid w:val="00514D3D"/>
    <w:rsid w:val="00514D47"/>
    <w:rsid w:val="00514D67"/>
    <w:rsid w:val="00514F0E"/>
    <w:rsid w:val="005150D8"/>
    <w:rsid w:val="00515221"/>
    <w:rsid w:val="00515438"/>
    <w:rsid w:val="005154A8"/>
    <w:rsid w:val="00515534"/>
    <w:rsid w:val="0051575D"/>
    <w:rsid w:val="005157AA"/>
    <w:rsid w:val="00515A63"/>
    <w:rsid w:val="00515BCE"/>
    <w:rsid w:val="00515BF5"/>
    <w:rsid w:val="00515E3E"/>
    <w:rsid w:val="00515E68"/>
    <w:rsid w:val="00515E95"/>
    <w:rsid w:val="00516011"/>
    <w:rsid w:val="00516708"/>
    <w:rsid w:val="00516847"/>
    <w:rsid w:val="00516A57"/>
    <w:rsid w:val="00516EDB"/>
    <w:rsid w:val="00517B49"/>
    <w:rsid w:val="00517C0C"/>
    <w:rsid w:val="00517C1B"/>
    <w:rsid w:val="00517EF9"/>
    <w:rsid w:val="00517F05"/>
    <w:rsid w:val="00518CEA"/>
    <w:rsid w:val="00520076"/>
    <w:rsid w:val="005203E2"/>
    <w:rsid w:val="00520437"/>
    <w:rsid w:val="0052095C"/>
    <w:rsid w:val="00520C9B"/>
    <w:rsid w:val="00520E62"/>
    <w:rsid w:val="00520F1D"/>
    <w:rsid w:val="0052114C"/>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88B"/>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AB3"/>
    <w:rsid w:val="00525B79"/>
    <w:rsid w:val="00525CF3"/>
    <w:rsid w:val="00525DC7"/>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4E"/>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5F"/>
    <w:rsid w:val="005460FB"/>
    <w:rsid w:val="0054633B"/>
    <w:rsid w:val="0054681C"/>
    <w:rsid w:val="005470E7"/>
    <w:rsid w:val="00547852"/>
    <w:rsid w:val="0054797C"/>
    <w:rsid w:val="00547AA7"/>
    <w:rsid w:val="00547ED5"/>
    <w:rsid w:val="0055002D"/>
    <w:rsid w:val="00550120"/>
    <w:rsid w:val="005503B1"/>
    <w:rsid w:val="00550C75"/>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5B6D"/>
    <w:rsid w:val="00555ED8"/>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06F"/>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BB1"/>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E77"/>
    <w:rsid w:val="00570F6A"/>
    <w:rsid w:val="00570F93"/>
    <w:rsid w:val="005713C6"/>
    <w:rsid w:val="005715FA"/>
    <w:rsid w:val="00571C57"/>
    <w:rsid w:val="00571D05"/>
    <w:rsid w:val="00571DF1"/>
    <w:rsid w:val="00571DF4"/>
    <w:rsid w:val="005720EB"/>
    <w:rsid w:val="0057210F"/>
    <w:rsid w:val="005722A9"/>
    <w:rsid w:val="005723DA"/>
    <w:rsid w:val="005724E3"/>
    <w:rsid w:val="00572520"/>
    <w:rsid w:val="005725BB"/>
    <w:rsid w:val="005725C4"/>
    <w:rsid w:val="00572692"/>
    <w:rsid w:val="00572A1B"/>
    <w:rsid w:val="005731DA"/>
    <w:rsid w:val="00573217"/>
    <w:rsid w:val="005733A5"/>
    <w:rsid w:val="00573826"/>
    <w:rsid w:val="005739D4"/>
    <w:rsid w:val="00573C60"/>
    <w:rsid w:val="0057441A"/>
    <w:rsid w:val="00574434"/>
    <w:rsid w:val="0057450B"/>
    <w:rsid w:val="005745E7"/>
    <w:rsid w:val="0057484C"/>
    <w:rsid w:val="00574AB1"/>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99C"/>
    <w:rsid w:val="00581B35"/>
    <w:rsid w:val="0058203F"/>
    <w:rsid w:val="005820EC"/>
    <w:rsid w:val="00582459"/>
    <w:rsid w:val="0058265A"/>
    <w:rsid w:val="005826B3"/>
    <w:rsid w:val="0058284E"/>
    <w:rsid w:val="005829EF"/>
    <w:rsid w:val="00582A86"/>
    <w:rsid w:val="00582D20"/>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050"/>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27E"/>
    <w:rsid w:val="005A1961"/>
    <w:rsid w:val="005A1DC8"/>
    <w:rsid w:val="005A33E0"/>
    <w:rsid w:val="005A3494"/>
    <w:rsid w:val="005A3812"/>
    <w:rsid w:val="005A3EB4"/>
    <w:rsid w:val="005A3F56"/>
    <w:rsid w:val="005A3F94"/>
    <w:rsid w:val="005A4160"/>
    <w:rsid w:val="005A471A"/>
    <w:rsid w:val="005A4990"/>
    <w:rsid w:val="005A4B83"/>
    <w:rsid w:val="005A4C1E"/>
    <w:rsid w:val="005A4F48"/>
    <w:rsid w:val="005A504E"/>
    <w:rsid w:val="005A50DC"/>
    <w:rsid w:val="005A55A9"/>
    <w:rsid w:val="005A561D"/>
    <w:rsid w:val="005A5C28"/>
    <w:rsid w:val="005A5C5F"/>
    <w:rsid w:val="005A5E0F"/>
    <w:rsid w:val="005A5E7C"/>
    <w:rsid w:val="005A5F0B"/>
    <w:rsid w:val="005A62DE"/>
    <w:rsid w:val="005A63BF"/>
    <w:rsid w:val="005A71D6"/>
    <w:rsid w:val="005A731E"/>
    <w:rsid w:val="005A779D"/>
    <w:rsid w:val="005A795F"/>
    <w:rsid w:val="005B00F6"/>
    <w:rsid w:val="005B0405"/>
    <w:rsid w:val="005B0897"/>
    <w:rsid w:val="005B0CA6"/>
    <w:rsid w:val="005B0DF8"/>
    <w:rsid w:val="005B0FB8"/>
    <w:rsid w:val="005B13E6"/>
    <w:rsid w:val="005B15BF"/>
    <w:rsid w:val="005B1F1F"/>
    <w:rsid w:val="005B20CE"/>
    <w:rsid w:val="005B24CD"/>
    <w:rsid w:val="005B2520"/>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4A"/>
    <w:rsid w:val="005B45E4"/>
    <w:rsid w:val="005B466C"/>
    <w:rsid w:val="005B4A22"/>
    <w:rsid w:val="005B4A3E"/>
    <w:rsid w:val="005B4B2A"/>
    <w:rsid w:val="005B4CB1"/>
    <w:rsid w:val="005B4F0D"/>
    <w:rsid w:val="005B5140"/>
    <w:rsid w:val="005B5287"/>
    <w:rsid w:val="005B52BA"/>
    <w:rsid w:val="005B53E4"/>
    <w:rsid w:val="005B5517"/>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1CBA"/>
    <w:rsid w:val="005C23C3"/>
    <w:rsid w:val="005C25D0"/>
    <w:rsid w:val="005C2C9F"/>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C7F84"/>
    <w:rsid w:val="005D037F"/>
    <w:rsid w:val="005D0415"/>
    <w:rsid w:val="005D0452"/>
    <w:rsid w:val="005D0499"/>
    <w:rsid w:val="005D051A"/>
    <w:rsid w:val="005D07F3"/>
    <w:rsid w:val="005D0A65"/>
    <w:rsid w:val="005D0C44"/>
    <w:rsid w:val="005D0F5B"/>
    <w:rsid w:val="005D15A2"/>
    <w:rsid w:val="005D17D2"/>
    <w:rsid w:val="005D1BEC"/>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8D2"/>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E41"/>
    <w:rsid w:val="005E1F86"/>
    <w:rsid w:val="005E213E"/>
    <w:rsid w:val="005E23B2"/>
    <w:rsid w:val="005E2641"/>
    <w:rsid w:val="005E2A4F"/>
    <w:rsid w:val="005E2B6C"/>
    <w:rsid w:val="005E2D9D"/>
    <w:rsid w:val="005E348D"/>
    <w:rsid w:val="005E35F8"/>
    <w:rsid w:val="005E35FC"/>
    <w:rsid w:val="005E37F4"/>
    <w:rsid w:val="005E3839"/>
    <w:rsid w:val="005E3E29"/>
    <w:rsid w:val="005E3FA2"/>
    <w:rsid w:val="005E496F"/>
    <w:rsid w:val="005E4D60"/>
    <w:rsid w:val="005E51F6"/>
    <w:rsid w:val="005E5779"/>
    <w:rsid w:val="005E5836"/>
    <w:rsid w:val="005E5846"/>
    <w:rsid w:val="005E58C3"/>
    <w:rsid w:val="005E5A71"/>
    <w:rsid w:val="005E5EDF"/>
    <w:rsid w:val="005E5F70"/>
    <w:rsid w:val="005E617D"/>
    <w:rsid w:val="005E64BE"/>
    <w:rsid w:val="005E668F"/>
    <w:rsid w:val="005E6697"/>
    <w:rsid w:val="005E6D24"/>
    <w:rsid w:val="005E70FA"/>
    <w:rsid w:val="005E75E7"/>
    <w:rsid w:val="005E787A"/>
    <w:rsid w:val="005E7B25"/>
    <w:rsid w:val="005E7B3A"/>
    <w:rsid w:val="005E7D53"/>
    <w:rsid w:val="005E7D63"/>
    <w:rsid w:val="005E7D6C"/>
    <w:rsid w:val="005E7DE0"/>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4F3"/>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AB5"/>
    <w:rsid w:val="005F5B4D"/>
    <w:rsid w:val="005F6442"/>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5D94"/>
    <w:rsid w:val="0060611C"/>
    <w:rsid w:val="0060614D"/>
    <w:rsid w:val="00606313"/>
    <w:rsid w:val="0060659A"/>
    <w:rsid w:val="00606741"/>
    <w:rsid w:val="00606791"/>
    <w:rsid w:val="0060679C"/>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540"/>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7C7"/>
    <w:rsid w:val="006178F9"/>
    <w:rsid w:val="00617927"/>
    <w:rsid w:val="00617BCA"/>
    <w:rsid w:val="006207BA"/>
    <w:rsid w:val="006207C2"/>
    <w:rsid w:val="006207D6"/>
    <w:rsid w:val="00620E0D"/>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BD5"/>
    <w:rsid w:val="00624FEA"/>
    <w:rsid w:val="006251A7"/>
    <w:rsid w:val="0062551D"/>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532F"/>
    <w:rsid w:val="00635476"/>
    <w:rsid w:val="0063585B"/>
    <w:rsid w:val="00635A56"/>
    <w:rsid w:val="00635CB2"/>
    <w:rsid w:val="006360C2"/>
    <w:rsid w:val="00636318"/>
    <w:rsid w:val="00636D23"/>
    <w:rsid w:val="006374D0"/>
    <w:rsid w:val="0063774D"/>
    <w:rsid w:val="00637941"/>
    <w:rsid w:val="00637959"/>
    <w:rsid w:val="00637ACD"/>
    <w:rsid w:val="00637D09"/>
    <w:rsid w:val="00637DD2"/>
    <w:rsid w:val="00637EA2"/>
    <w:rsid w:val="00637F82"/>
    <w:rsid w:val="00637F9D"/>
    <w:rsid w:val="00640074"/>
    <w:rsid w:val="00640268"/>
    <w:rsid w:val="00640736"/>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909"/>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953"/>
    <w:rsid w:val="00646F28"/>
    <w:rsid w:val="00646F2F"/>
    <w:rsid w:val="00647009"/>
    <w:rsid w:val="006472CF"/>
    <w:rsid w:val="0064778B"/>
    <w:rsid w:val="00647AF8"/>
    <w:rsid w:val="00647C06"/>
    <w:rsid w:val="0065015E"/>
    <w:rsid w:val="006501E9"/>
    <w:rsid w:val="006505A0"/>
    <w:rsid w:val="00650650"/>
    <w:rsid w:val="006506FC"/>
    <w:rsid w:val="00650BB5"/>
    <w:rsid w:val="0065104E"/>
    <w:rsid w:val="006510BC"/>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0F"/>
    <w:rsid w:val="0065456B"/>
    <w:rsid w:val="0065473A"/>
    <w:rsid w:val="0065486C"/>
    <w:rsid w:val="006548D4"/>
    <w:rsid w:val="00654E17"/>
    <w:rsid w:val="00654F70"/>
    <w:rsid w:val="006553E1"/>
    <w:rsid w:val="0065577A"/>
    <w:rsid w:val="0065582D"/>
    <w:rsid w:val="00655D09"/>
    <w:rsid w:val="00656065"/>
    <w:rsid w:val="006564C4"/>
    <w:rsid w:val="00656599"/>
    <w:rsid w:val="0065674C"/>
    <w:rsid w:val="0065688E"/>
    <w:rsid w:val="00656F58"/>
    <w:rsid w:val="006570EA"/>
    <w:rsid w:val="006576AE"/>
    <w:rsid w:val="006578F6"/>
    <w:rsid w:val="00657A1F"/>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7A5"/>
    <w:rsid w:val="0067082D"/>
    <w:rsid w:val="0067096B"/>
    <w:rsid w:val="00670A02"/>
    <w:rsid w:val="00670AD6"/>
    <w:rsid w:val="00670DEA"/>
    <w:rsid w:val="0067100B"/>
    <w:rsid w:val="00671229"/>
    <w:rsid w:val="00671821"/>
    <w:rsid w:val="006718C3"/>
    <w:rsid w:val="006718DF"/>
    <w:rsid w:val="006719E2"/>
    <w:rsid w:val="00671A24"/>
    <w:rsid w:val="00671A8B"/>
    <w:rsid w:val="00671CD2"/>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8FB"/>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BD2"/>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6A8"/>
    <w:rsid w:val="00687912"/>
    <w:rsid w:val="00687E89"/>
    <w:rsid w:val="00687F1C"/>
    <w:rsid w:val="00690250"/>
    <w:rsid w:val="00690355"/>
    <w:rsid w:val="00690710"/>
    <w:rsid w:val="00690B51"/>
    <w:rsid w:val="00690BC5"/>
    <w:rsid w:val="00690E8C"/>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2B0"/>
    <w:rsid w:val="00694B3E"/>
    <w:rsid w:val="00694EEE"/>
    <w:rsid w:val="00695087"/>
    <w:rsid w:val="006952CE"/>
    <w:rsid w:val="00695A4D"/>
    <w:rsid w:val="00695ACF"/>
    <w:rsid w:val="00695D2E"/>
    <w:rsid w:val="00695EC5"/>
    <w:rsid w:val="00695F0A"/>
    <w:rsid w:val="006960B2"/>
    <w:rsid w:val="0069671E"/>
    <w:rsid w:val="00696933"/>
    <w:rsid w:val="00696B10"/>
    <w:rsid w:val="00696E4D"/>
    <w:rsid w:val="00696EB4"/>
    <w:rsid w:val="00696F89"/>
    <w:rsid w:val="00697038"/>
    <w:rsid w:val="0069727F"/>
    <w:rsid w:val="006976A8"/>
    <w:rsid w:val="006976DA"/>
    <w:rsid w:val="00697877"/>
    <w:rsid w:val="00697ADB"/>
    <w:rsid w:val="00697E75"/>
    <w:rsid w:val="006A0082"/>
    <w:rsid w:val="006A01AA"/>
    <w:rsid w:val="006A0294"/>
    <w:rsid w:val="006A041F"/>
    <w:rsid w:val="006A0475"/>
    <w:rsid w:val="006A048F"/>
    <w:rsid w:val="006A0841"/>
    <w:rsid w:val="006A0AB8"/>
    <w:rsid w:val="006A0B2F"/>
    <w:rsid w:val="006A0DE4"/>
    <w:rsid w:val="006A0F1F"/>
    <w:rsid w:val="006A0FFD"/>
    <w:rsid w:val="006A1650"/>
    <w:rsid w:val="006A1B14"/>
    <w:rsid w:val="006A1C77"/>
    <w:rsid w:val="006A1E1C"/>
    <w:rsid w:val="006A1E79"/>
    <w:rsid w:val="006A2080"/>
    <w:rsid w:val="006A21F4"/>
    <w:rsid w:val="006A2325"/>
    <w:rsid w:val="006A2401"/>
    <w:rsid w:val="006A269B"/>
    <w:rsid w:val="006A28AA"/>
    <w:rsid w:val="006A28B9"/>
    <w:rsid w:val="006A28FB"/>
    <w:rsid w:val="006A2B6B"/>
    <w:rsid w:val="006A2CA3"/>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4DD"/>
    <w:rsid w:val="006A6545"/>
    <w:rsid w:val="006A659C"/>
    <w:rsid w:val="006A68F1"/>
    <w:rsid w:val="006A6959"/>
    <w:rsid w:val="006A6E13"/>
    <w:rsid w:val="006A73F5"/>
    <w:rsid w:val="006A7A36"/>
    <w:rsid w:val="006A7CBF"/>
    <w:rsid w:val="006A7D13"/>
    <w:rsid w:val="006A7F47"/>
    <w:rsid w:val="006B01E8"/>
    <w:rsid w:val="006B031A"/>
    <w:rsid w:val="006B0953"/>
    <w:rsid w:val="006B0B07"/>
    <w:rsid w:val="006B0D3A"/>
    <w:rsid w:val="006B0EB4"/>
    <w:rsid w:val="006B1126"/>
    <w:rsid w:val="006B15DC"/>
    <w:rsid w:val="006B16ED"/>
    <w:rsid w:val="006B19F4"/>
    <w:rsid w:val="006B1C5F"/>
    <w:rsid w:val="006B1EDA"/>
    <w:rsid w:val="006B218D"/>
    <w:rsid w:val="006B22C7"/>
    <w:rsid w:val="006B22CB"/>
    <w:rsid w:val="006B285F"/>
    <w:rsid w:val="006B2B98"/>
    <w:rsid w:val="006B2CA8"/>
    <w:rsid w:val="006B2D9E"/>
    <w:rsid w:val="006B32C8"/>
    <w:rsid w:val="006B333A"/>
    <w:rsid w:val="006B3873"/>
    <w:rsid w:val="006B3E33"/>
    <w:rsid w:val="006B3F81"/>
    <w:rsid w:val="006B4099"/>
    <w:rsid w:val="006B44AE"/>
    <w:rsid w:val="006B4847"/>
    <w:rsid w:val="006B4ACE"/>
    <w:rsid w:val="006B5003"/>
    <w:rsid w:val="006B56D2"/>
    <w:rsid w:val="006B5919"/>
    <w:rsid w:val="006B599A"/>
    <w:rsid w:val="006B59B1"/>
    <w:rsid w:val="006B5A47"/>
    <w:rsid w:val="006B5BA1"/>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2E0"/>
    <w:rsid w:val="006C0340"/>
    <w:rsid w:val="006C037C"/>
    <w:rsid w:val="006C0668"/>
    <w:rsid w:val="006C09CD"/>
    <w:rsid w:val="006C0B99"/>
    <w:rsid w:val="006C0BBC"/>
    <w:rsid w:val="006C0CD4"/>
    <w:rsid w:val="006C0D88"/>
    <w:rsid w:val="006C0F4A"/>
    <w:rsid w:val="006C113C"/>
    <w:rsid w:val="006C13C2"/>
    <w:rsid w:val="006C15EF"/>
    <w:rsid w:val="006C1999"/>
    <w:rsid w:val="006C1AB2"/>
    <w:rsid w:val="006C1DA9"/>
    <w:rsid w:val="006C228B"/>
    <w:rsid w:val="006C23A4"/>
    <w:rsid w:val="006C26DA"/>
    <w:rsid w:val="006C2832"/>
    <w:rsid w:val="006C2EF8"/>
    <w:rsid w:val="006C30B1"/>
    <w:rsid w:val="006C3225"/>
    <w:rsid w:val="006C337F"/>
    <w:rsid w:val="006C34D7"/>
    <w:rsid w:val="006C3D32"/>
    <w:rsid w:val="006C3D70"/>
    <w:rsid w:val="006C3DEA"/>
    <w:rsid w:val="006C3FC0"/>
    <w:rsid w:val="006C41D0"/>
    <w:rsid w:val="006C46E0"/>
    <w:rsid w:val="006C4AFD"/>
    <w:rsid w:val="006C4E21"/>
    <w:rsid w:val="006C4E2C"/>
    <w:rsid w:val="006C4EC6"/>
    <w:rsid w:val="006C5769"/>
    <w:rsid w:val="006C5933"/>
    <w:rsid w:val="006C5BF8"/>
    <w:rsid w:val="006C5C88"/>
    <w:rsid w:val="006C5D6C"/>
    <w:rsid w:val="006C5DC5"/>
    <w:rsid w:val="006C622A"/>
    <w:rsid w:val="006C626E"/>
    <w:rsid w:val="006C641B"/>
    <w:rsid w:val="006C6569"/>
    <w:rsid w:val="006C6922"/>
    <w:rsid w:val="006C6A8C"/>
    <w:rsid w:val="006C6EA6"/>
    <w:rsid w:val="006C72AC"/>
    <w:rsid w:val="006C72F9"/>
    <w:rsid w:val="006C7361"/>
    <w:rsid w:val="006C73AC"/>
    <w:rsid w:val="006C73FE"/>
    <w:rsid w:val="006C754A"/>
    <w:rsid w:val="006C767F"/>
    <w:rsid w:val="006C7806"/>
    <w:rsid w:val="006C7D69"/>
    <w:rsid w:val="006D003D"/>
    <w:rsid w:val="006D0278"/>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0CD"/>
    <w:rsid w:val="006E03A4"/>
    <w:rsid w:val="006E03D0"/>
    <w:rsid w:val="006E05B9"/>
    <w:rsid w:val="006E0755"/>
    <w:rsid w:val="006E1007"/>
    <w:rsid w:val="006E13B4"/>
    <w:rsid w:val="006E15A4"/>
    <w:rsid w:val="006E174A"/>
    <w:rsid w:val="006E1A14"/>
    <w:rsid w:val="006E1D0D"/>
    <w:rsid w:val="006E1E2F"/>
    <w:rsid w:val="006E1FA0"/>
    <w:rsid w:val="006E23A8"/>
    <w:rsid w:val="006E261A"/>
    <w:rsid w:val="006E26E6"/>
    <w:rsid w:val="006E2AA3"/>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77A"/>
    <w:rsid w:val="006E790B"/>
    <w:rsid w:val="006E798A"/>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7EB"/>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902"/>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3ED"/>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586"/>
    <w:rsid w:val="00703891"/>
    <w:rsid w:val="00703BE4"/>
    <w:rsid w:val="0070411C"/>
    <w:rsid w:val="00704471"/>
    <w:rsid w:val="00704E7B"/>
    <w:rsid w:val="00704E9C"/>
    <w:rsid w:val="00705220"/>
    <w:rsid w:val="0070523B"/>
    <w:rsid w:val="00705418"/>
    <w:rsid w:val="00705FA4"/>
    <w:rsid w:val="007062DF"/>
    <w:rsid w:val="007064D1"/>
    <w:rsid w:val="007066FD"/>
    <w:rsid w:val="007067DA"/>
    <w:rsid w:val="007068C4"/>
    <w:rsid w:val="00706B54"/>
    <w:rsid w:val="0070711C"/>
    <w:rsid w:val="007074AB"/>
    <w:rsid w:val="0070755A"/>
    <w:rsid w:val="00707613"/>
    <w:rsid w:val="007076CE"/>
    <w:rsid w:val="007079C8"/>
    <w:rsid w:val="00707E69"/>
    <w:rsid w:val="00707EFB"/>
    <w:rsid w:val="00710086"/>
    <w:rsid w:val="00710470"/>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38BD"/>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E04"/>
    <w:rsid w:val="00721FA1"/>
    <w:rsid w:val="0072210B"/>
    <w:rsid w:val="0072223C"/>
    <w:rsid w:val="00722332"/>
    <w:rsid w:val="00722772"/>
    <w:rsid w:val="00722A6E"/>
    <w:rsid w:val="00722C10"/>
    <w:rsid w:val="00722FD0"/>
    <w:rsid w:val="00723250"/>
    <w:rsid w:val="0072335E"/>
    <w:rsid w:val="00723591"/>
    <w:rsid w:val="00723899"/>
    <w:rsid w:val="007238E9"/>
    <w:rsid w:val="00723C89"/>
    <w:rsid w:val="00723DB9"/>
    <w:rsid w:val="00724319"/>
    <w:rsid w:val="00724539"/>
    <w:rsid w:val="00724C98"/>
    <w:rsid w:val="00725001"/>
    <w:rsid w:val="00725147"/>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909"/>
    <w:rsid w:val="00727D88"/>
    <w:rsid w:val="007301A0"/>
    <w:rsid w:val="007301B3"/>
    <w:rsid w:val="007303C8"/>
    <w:rsid w:val="007305F4"/>
    <w:rsid w:val="00730828"/>
    <w:rsid w:val="0073091E"/>
    <w:rsid w:val="007309D0"/>
    <w:rsid w:val="007309DF"/>
    <w:rsid w:val="00730C64"/>
    <w:rsid w:val="00730DBD"/>
    <w:rsid w:val="00730F9B"/>
    <w:rsid w:val="007312A5"/>
    <w:rsid w:val="0073133D"/>
    <w:rsid w:val="00731503"/>
    <w:rsid w:val="007317E1"/>
    <w:rsid w:val="00731A12"/>
    <w:rsid w:val="00731B63"/>
    <w:rsid w:val="00731C89"/>
    <w:rsid w:val="00731D87"/>
    <w:rsid w:val="00731E10"/>
    <w:rsid w:val="007322F3"/>
    <w:rsid w:val="00732377"/>
    <w:rsid w:val="00732529"/>
    <w:rsid w:val="00732849"/>
    <w:rsid w:val="007328CB"/>
    <w:rsid w:val="00732A6C"/>
    <w:rsid w:val="00732BFE"/>
    <w:rsid w:val="00732C83"/>
    <w:rsid w:val="00732E37"/>
    <w:rsid w:val="00732E98"/>
    <w:rsid w:val="00733454"/>
    <w:rsid w:val="0073376F"/>
    <w:rsid w:val="00733772"/>
    <w:rsid w:val="0073388F"/>
    <w:rsid w:val="00733975"/>
    <w:rsid w:val="00733A3E"/>
    <w:rsid w:val="00733F99"/>
    <w:rsid w:val="0073415E"/>
    <w:rsid w:val="0073437F"/>
    <w:rsid w:val="0073438F"/>
    <w:rsid w:val="0073484F"/>
    <w:rsid w:val="00734985"/>
    <w:rsid w:val="00734A54"/>
    <w:rsid w:val="00734BB9"/>
    <w:rsid w:val="00734C69"/>
    <w:rsid w:val="00734CB2"/>
    <w:rsid w:val="007358D0"/>
    <w:rsid w:val="0073599F"/>
    <w:rsid w:val="00735B3D"/>
    <w:rsid w:val="00735EE5"/>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AC"/>
    <w:rsid w:val="007375CC"/>
    <w:rsid w:val="00737BAA"/>
    <w:rsid w:val="0074017F"/>
    <w:rsid w:val="00740964"/>
    <w:rsid w:val="00740DD7"/>
    <w:rsid w:val="00740E5E"/>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E0D"/>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4C47"/>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5009A"/>
    <w:rsid w:val="007500DD"/>
    <w:rsid w:val="00750DB2"/>
    <w:rsid w:val="00750E95"/>
    <w:rsid w:val="007514CB"/>
    <w:rsid w:val="00751606"/>
    <w:rsid w:val="00751CBF"/>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9B7"/>
    <w:rsid w:val="00755BEE"/>
    <w:rsid w:val="00755C46"/>
    <w:rsid w:val="00755CB7"/>
    <w:rsid w:val="00755FAD"/>
    <w:rsid w:val="00756339"/>
    <w:rsid w:val="00756378"/>
    <w:rsid w:val="00756467"/>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5B"/>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0BA7"/>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AEC"/>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4E"/>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08D"/>
    <w:rsid w:val="0078220C"/>
    <w:rsid w:val="007823C7"/>
    <w:rsid w:val="00782AE2"/>
    <w:rsid w:val="00782BF4"/>
    <w:rsid w:val="00782DD5"/>
    <w:rsid w:val="00782F02"/>
    <w:rsid w:val="00782FD0"/>
    <w:rsid w:val="007832BA"/>
    <w:rsid w:val="007839CB"/>
    <w:rsid w:val="00783C1C"/>
    <w:rsid w:val="00783CA1"/>
    <w:rsid w:val="00783D63"/>
    <w:rsid w:val="00783F4E"/>
    <w:rsid w:val="00784259"/>
    <w:rsid w:val="007842F5"/>
    <w:rsid w:val="007844C1"/>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275"/>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812"/>
    <w:rsid w:val="007A0946"/>
    <w:rsid w:val="007A0B2F"/>
    <w:rsid w:val="007A0B38"/>
    <w:rsid w:val="007A0CC2"/>
    <w:rsid w:val="007A1255"/>
    <w:rsid w:val="007A14E2"/>
    <w:rsid w:val="007A15C1"/>
    <w:rsid w:val="007A1608"/>
    <w:rsid w:val="007A1A56"/>
    <w:rsid w:val="007A2115"/>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01D"/>
    <w:rsid w:val="007A649E"/>
    <w:rsid w:val="007A6788"/>
    <w:rsid w:val="007A6797"/>
    <w:rsid w:val="007A6EED"/>
    <w:rsid w:val="007A702D"/>
    <w:rsid w:val="007A7130"/>
    <w:rsid w:val="007A724F"/>
    <w:rsid w:val="007A768B"/>
    <w:rsid w:val="007A7B30"/>
    <w:rsid w:val="007A7EDD"/>
    <w:rsid w:val="007A7FF1"/>
    <w:rsid w:val="007B00DD"/>
    <w:rsid w:val="007B057D"/>
    <w:rsid w:val="007B0894"/>
    <w:rsid w:val="007B0E99"/>
    <w:rsid w:val="007B1201"/>
    <w:rsid w:val="007B174C"/>
    <w:rsid w:val="007B248B"/>
    <w:rsid w:val="007B26F3"/>
    <w:rsid w:val="007B2B03"/>
    <w:rsid w:val="007B2E3D"/>
    <w:rsid w:val="007B30AB"/>
    <w:rsid w:val="007B32E9"/>
    <w:rsid w:val="007B37F0"/>
    <w:rsid w:val="007B3B2A"/>
    <w:rsid w:val="007B4187"/>
    <w:rsid w:val="007B4322"/>
    <w:rsid w:val="007B4411"/>
    <w:rsid w:val="007B45BA"/>
    <w:rsid w:val="007B5023"/>
    <w:rsid w:val="007B507E"/>
    <w:rsid w:val="007B50D8"/>
    <w:rsid w:val="007B5272"/>
    <w:rsid w:val="007B54B8"/>
    <w:rsid w:val="007B5607"/>
    <w:rsid w:val="007B58B7"/>
    <w:rsid w:val="007B5A77"/>
    <w:rsid w:val="007B5CC5"/>
    <w:rsid w:val="007B62A5"/>
    <w:rsid w:val="007B6716"/>
    <w:rsid w:val="007B676E"/>
    <w:rsid w:val="007B67D6"/>
    <w:rsid w:val="007B6B29"/>
    <w:rsid w:val="007B6CD6"/>
    <w:rsid w:val="007B7065"/>
    <w:rsid w:val="007B7081"/>
    <w:rsid w:val="007B7467"/>
    <w:rsid w:val="007B7708"/>
    <w:rsid w:val="007B7974"/>
    <w:rsid w:val="007B7F74"/>
    <w:rsid w:val="007B7FE0"/>
    <w:rsid w:val="007C0264"/>
    <w:rsid w:val="007C0312"/>
    <w:rsid w:val="007C061C"/>
    <w:rsid w:val="007C072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5F90"/>
    <w:rsid w:val="007C6414"/>
    <w:rsid w:val="007C6436"/>
    <w:rsid w:val="007C672A"/>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46D"/>
    <w:rsid w:val="007D15A3"/>
    <w:rsid w:val="007D17B9"/>
    <w:rsid w:val="007D182A"/>
    <w:rsid w:val="007D18BD"/>
    <w:rsid w:val="007D1994"/>
    <w:rsid w:val="007D1B45"/>
    <w:rsid w:val="007D1BEA"/>
    <w:rsid w:val="007D1C02"/>
    <w:rsid w:val="007D1CED"/>
    <w:rsid w:val="007D1DBF"/>
    <w:rsid w:val="007D2B51"/>
    <w:rsid w:val="007D2F6B"/>
    <w:rsid w:val="007D2FA0"/>
    <w:rsid w:val="007D322F"/>
    <w:rsid w:val="007D338C"/>
    <w:rsid w:val="007D344B"/>
    <w:rsid w:val="007D3751"/>
    <w:rsid w:val="007D404D"/>
    <w:rsid w:val="007D429C"/>
    <w:rsid w:val="007D45DC"/>
    <w:rsid w:val="007D494B"/>
    <w:rsid w:val="007D4C3B"/>
    <w:rsid w:val="007D5268"/>
    <w:rsid w:val="007D5609"/>
    <w:rsid w:val="007D56AB"/>
    <w:rsid w:val="007D5747"/>
    <w:rsid w:val="007D57AF"/>
    <w:rsid w:val="007D584C"/>
    <w:rsid w:val="007D5C10"/>
    <w:rsid w:val="007D5C6B"/>
    <w:rsid w:val="007D5C84"/>
    <w:rsid w:val="007D60B8"/>
    <w:rsid w:val="007D656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AB8"/>
    <w:rsid w:val="007E1EC4"/>
    <w:rsid w:val="007E20C4"/>
    <w:rsid w:val="007E22F3"/>
    <w:rsid w:val="007E2679"/>
    <w:rsid w:val="007E2C09"/>
    <w:rsid w:val="007E2C29"/>
    <w:rsid w:val="007E300C"/>
    <w:rsid w:val="007E3246"/>
    <w:rsid w:val="007E34FB"/>
    <w:rsid w:val="007E3547"/>
    <w:rsid w:val="007E3935"/>
    <w:rsid w:val="007E3A4B"/>
    <w:rsid w:val="007E3CD5"/>
    <w:rsid w:val="007E3EA8"/>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C81"/>
    <w:rsid w:val="007E6D2E"/>
    <w:rsid w:val="007E71C1"/>
    <w:rsid w:val="007E74BD"/>
    <w:rsid w:val="007E7A11"/>
    <w:rsid w:val="007E7B67"/>
    <w:rsid w:val="007E7DD5"/>
    <w:rsid w:val="007F0016"/>
    <w:rsid w:val="007F055C"/>
    <w:rsid w:val="007F0CA7"/>
    <w:rsid w:val="007F0D77"/>
    <w:rsid w:val="007F0E26"/>
    <w:rsid w:val="007F0E5B"/>
    <w:rsid w:val="007F0EFE"/>
    <w:rsid w:val="007F114F"/>
    <w:rsid w:val="007F1522"/>
    <w:rsid w:val="007F159A"/>
    <w:rsid w:val="007F16E4"/>
    <w:rsid w:val="007F1C5D"/>
    <w:rsid w:val="007F20E5"/>
    <w:rsid w:val="007F26D2"/>
    <w:rsid w:val="007F2861"/>
    <w:rsid w:val="007F2A60"/>
    <w:rsid w:val="007F2C04"/>
    <w:rsid w:val="007F2D1E"/>
    <w:rsid w:val="007F2F65"/>
    <w:rsid w:val="007F309F"/>
    <w:rsid w:val="007F33EF"/>
    <w:rsid w:val="007F344A"/>
    <w:rsid w:val="007F34BE"/>
    <w:rsid w:val="007F3566"/>
    <w:rsid w:val="007F36AB"/>
    <w:rsid w:val="007F37A5"/>
    <w:rsid w:val="007F39E8"/>
    <w:rsid w:val="007F3F43"/>
    <w:rsid w:val="007F4200"/>
    <w:rsid w:val="007F457B"/>
    <w:rsid w:val="007F45B2"/>
    <w:rsid w:val="007F45DD"/>
    <w:rsid w:val="007F4AD3"/>
    <w:rsid w:val="007F5019"/>
    <w:rsid w:val="007F5652"/>
    <w:rsid w:val="007F56CE"/>
    <w:rsid w:val="007F5E3B"/>
    <w:rsid w:val="007F5FA2"/>
    <w:rsid w:val="007F601C"/>
    <w:rsid w:val="007F675E"/>
    <w:rsid w:val="007F6AEE"/>
    <w:rsid w:val="007F6F10"/>
    <w:rsid w:val="007F6FBB"/>
    <w:rsid w:val="007F70D6"/>
    <w:rsid w:val="007F711E"/>
    <w:rsid w:val="007F714A"/>
    <w:rsid w:val="007F7328"/>
    <w:rsid w:val="007F7B4B"/>
    <w:rsid w:val="0080008D"/>
    <w:rsid w:val="008003F7"/>
    <w:rsid w:val="008003F8"/>
    <w:rsid w:val="0080040C"/>
    <w:rsid w:val="00800597"/>
    <w:rsid w:val="00800883"/>
    <w:rsid w:val="00800ACC"/>
    <w:rsid w:val="00800E3F"/>
    <w:rsid w:val="008010B8"/>
    <w:rsid w:val="008013A8"/>
    <w:rsid w:val="008018D0"/>
    <w:rsid w:val="00801D17"/>
    <w:rsid w:val="00801D66"/>
    <w:rsid w:val="00801E67"/>
    <w:rsid w:val="00801E75"/>
    <w:rsid w:val="0080201E"/>
    <w:rsid w:val="00802470"/>
    <w:rsid w:val="00802896"/>
    <w:rsid w:val="00802D12"/>
    <w:rsid w:val="00803051"/>
    <w:rsid w:val="0080326F"/>
    <w:rsid w:val="00803602"/>
    <w:rsid w:val="00803FDC"/>
    <w:rsid w:val="008040AA"/>
    <w:rsid w:val="00804365"/>
    <w:rsid w:val="008043A8"/>
    <w:rsid w:val="008044E8"/>
    <w:rsid w:val="00804542"/>
    <w:rsid w:val="00804720"/>
    <w:rsid w:val="00804729"/>
    <w:rsid w:val="00804A9C"/>
    <w:rsid w:val="00805C27"/>
    <w:rsid w:val="00806AD3"/>
    <w:rsid w:val="00806F35"/>
    <w:rsid w:val="008072C9"/>
    <w:rsid w:val="0080733C"/>
    <w:rsid w:val="00807DB5"/>
    <w:rsid w:val="00807DC4"/>
    <w:rsid w:val="00807FFB"/>
    <w:rsid w:val="008101A3"/>
    <w:rsid w:val="0081057A"/>
    <w:rsid w:val="00810673"/>
    <w:rsid w:val="008107BF"/>
    <w:rsid w:val="0081099D"/>
    <w:rsid w:val="00810A9A"/>
    <w:rsid w:val="00810B5F"/>
    <w:rsid w:val="00810B65"/>
    <w:rsid w:val="00810CCB"/>
    <w:rsid w:val="00810D05"/>
    <w:rsid w:val="00810DD1"/>
    <w:rsid w:val="00810DD8"/>
    <w:rsid w:val="0081115B"/>
    <w:rsid w:val="0081148B"/>
    <w:rsid w:val="008114D4"/>
    <w:rsid w:val="00811688"/>
    <w:rsid w:val="00811A21"/>
    <w:rsid w:val="00811A51"/>
    <w:rsid w:val="00811B70"/>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2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634"/>
    <w:rsid w:val="00822715"/>
    <w:rsid w:val="008228A5"/>
    <w:rsid w:val="008228D6"/>
    <w:rsid w:val="00822EAF"/>
    <w:rsid w:val="00823040"/>
    <w:rsid w:val="008230E2"/>
    <w:rsid w:val="00823294"/>
    <w:rsid w:val="0082345B"/>
    <w:rsid w:val="00823654"/>
    <w:rsid w:val="008237F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A5F"/>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EFF"/>
    <w:rsid w:val="00834F96"/>
    <w:rsid w:val="00834F9D"/>
    <w:rsid w:val="008350FD"/>
    <w:rsid w:val="008353AB"/>
    <w:rsid w:val="00835515"/>
    <w:rsid w:val="008359D6"/>
    <w:rsid w:val="00835E3D"/>
    <w:rsid w:val="00835F0F"/>
    <w:rsid w:val="008361CE"/>
    <w:rsid w:val="008366FD"/>
    <w:rsid w:val="00836B2E"/>
    <w:rsid w:val="00837121"/>
    <w:rsid w:val="00837335"/>
    <w:rsid w:val="008374A4"/>
    <w:rsid w:val="0083799A"/>
    <w:rsid w:val="00837BD8"/>
    <w:rsid w:val="008401BC"/>
    <w:rsid w:val="00840408"/>
    <w:rsid w:val="0084057D"/>
    <w:rsid w:val="00840832"/>
    <w:rsid w:val="00840924"/>
    <w:rsid w:val="00840BF8"/>
    <w:rsid w:val="00840CA9"/>
    <w:rsid w:val="00840E70"/>
    <w:rsid w:val="00841040"/>
    <w:rsid w:val="0084108E"/>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BA2"/>
    <w:rsid w:val="00846D4C"/>
    <w:rsid w:val="008471FC"/>
    <w:rsid w:val="008474A6"/>
    <w:rsid w:val="008476F9"/>
    <w:rsid w:val="0084789E"/>
    <w:rsid w:val="00847951"/>
    <w:rsid w:val="00847A3E"/>
    <w:rsid w:val="008501D8"/>
    <w:rsid w:val="0085039A"/>
    <w:rsid w:val="0085039E"/>
    <w:rsid w:val="00850A8B"/>
    <w:rsid w:val="00850B7E"/>
    <w:rsid w:val="00851072"/>
    <w:rsid w:val="008512BF"/>
    <w:rsid w:val="0085130C"/>
    <w:rsid w:val="00851367"/>
    <w:rsid w:val="008513D8"/>
    <w:rsid w:val="0085170B"/>
    <w:rsid w:val="00851951"/>
    <w:rsid w:val="00851B3C"/>
    <w:rsid w:val="00851BCB"/>
    <w:rsid w:val="00851BF4"/>
    <w:rsid w:val="00851C45"/>
    <w:rsid w:val="00851C5F"/>
    <w:rsid w:val="00851CF8"/>
    <w:rsid w:val="00851EC7"/>
    <w:rsid w:val="00852173"/>
    <w:rsid w:val="008524D3"/>
    <w:rsid w:val="008525FC"/>
    <w:rsid w:val="0085261D"/>
    <w:rsid w:val="00852B82"/>
    <w:rsid w:val="00852F20"/>
    <w:rsid w:val="0085341B"/>
    <w:rsid w:val="008534AF"/>
    <w:rsid w:val="00853616"/>
    <w:rsid w:val="00853B4A"/>
    <w:rsid w:val="008540BA"/>
    <w:rsid w:val="00854172"/>
    <w:rsid w:val="008543D0"/>
    <w:rsid w:val="00854489"/>
    <w:rsid w:val="0085483E"/>
    <w:rsid w:val="008549FC"/>
    <w:rsid w:val="00854BF2"/>
    <w:rsid w:val="00854DFB"/>
    <w:rsid w:val="00855295"/>
    <w:rsid w:val="008553EF"/>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511"/>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3E2"/>
    <w:rsid w:val="00867458"/>
    <w:rsid w:val="00867672"/>
    <w:rsid w:val="008677B6"/>
    <w:rsid w:val="00867DAA"/>
    <w:rsid w:val="00867E84"/>
    <w:rsid w:val="00867F0F"/>
    <w:rsid w:val="008700C2"/>
    <w:rsid w:val="008701C6"/>
    <w:rsid w:val="00870269"/>
    <w:rsid w:val="008705AB"/>
    <w:rsid w:val="0087082E"/>
    <w:rsid w:val="008709B6"/>
    <w:rsid w:val="00870B5C"/>
    <w:rsid w:val="0087107D"/>
    <w:rsid w:val="0087110A"/>
    <w:rsid w:val="00871294"/>
    <w:rsid w:val="0087151F"/>
    <w:rsid w:val="00871938"/>
    <w:rsid w:val="00871DF1"/>
    <w:rsid w:val="00871E29"/>
    <w:rsid w:val="00871F28"/>
    <w:rsid w:val="00871FC6"/>
    <w:rsid w:val="00872093"/>
    <w:rsid w:val="00872142"/>
    <w:rsid w:val="00872285"/>
    <w:rsid w:val="00872645"/>
    <w:rsid w:val="00872776"/>
    <w:rsid w:val="00872957"/>
    <w:rsid w:val="00872E10"/>
    <w:rsid w:val="00872FCD"/>
    <w:rsid w:val="00873213"/>
    <w:rsid w:val="0087330F"/>
    <w:rsid w:val="0087332D"/>
    <w:rsid w:val="00874081"/>
    <w:rsid w:val="00874176"/>
    <w:rsid w:val="008741FF"/>
    <w:rsid w:val="00874212"/>
    <w:rsid w:val="008744DA"/>
    <w:rsid w:val="00874D56"/>
    <w:rsid w:val="00874E21"/>
    <w:rsid w:val="00874EA3"/>
    <w:rsid w:val="00874F87"/>
    <w:rsid w:val="00875024"/>
    <w:rsid w:val="00875267"/>
    <w:rsid w:val="00875616"/>
    <w:rsid w:val="008757C9"/>
    <w:rsid w:val="00875BC2"/>
    <w:rsid w:val="00875C63"/>
    <w:rsid w:val="00875F01"/>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1D29"/>
    <w:rsid w:val="0088234A"/>
    <w:rsid w:val="008826BA"/>
    <w:rsid w:val="00882756"/>
    <w:rsid w:val="00882C91"/>
    <w:rsid w:val="00882DA7"/>
    <w:rsid w:val="00882FD7"/>
    <w:rsid w:val="008831EF"/>
    <w:rsid w:val="00883715"/>
    <w:rsid w:val="00883920"/>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3B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CF5"/>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2AC6"/>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434"/>
    <w:rsid w:val="008A355F"/>
    <w:rsid w:val="008A35EC"/>
    <w:rsid w:val="008A36A7"/>
    <w:rsid w:val="008A3736"/>
    <w:rsid w:val="008A3869"/>
    <w:rsid w:val="008A39BE"/>
    <w:rsid w:val="008A3B36"/>
    <w:rsid w:val="008A3D67"/>
    <w:rsid w:val="008A3D97"/>
    <w:rsid w:val="008A3EA0"/>
    <w:rsid w:val="008A3FFB"/>
    <w:rsid w:val="008A46F6"/>
    <w:rsid w:val="008A4956"/>
    <w:rsid w:val="008A4C57"/>
    <w:rsid w:val="008A51AA"/>
    <w:rsid w:val="008A51F8"/>
    <w:rsid w:val="008A5309"/>
    <w:rsid w:val="008A5AE0"/>
    <w:rsid w:val="008A5F40"/>
    <w:rsid w:val="008A603E"/>
    <w:rsid w:val="008A6291"/>
    <w:rsid w:val="008A6668"/>
    <w:rsid w:val="008A6770"/>
    <w:rsid w:val="008A67EA"/>
    <w:rsid w:val="008A68AC"/>
    <w:rsid w:val="008A69B6"/>
    <w:rsid w:val="008A6AA7"/>
    <w:rsid w:val="008A6ABB"/>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A7F79"/>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B40"/>
    <w:rsid w:val="008B2D9A"/>
    <w:rsid w:val="008B2DB7"/>
    <w:rsid w:val="008B2E24"/>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818"/>
    <w:rsid w:val="008B5A5E"/>
    <w:rsid w:val="008B6095"/>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92"/>
    <w:rsid w:val="008C3BF0"/>
    <w:rsid w:val="008C433C"/>
    <w:rsid w:val="008C43B7"/>
    <w:rsid w:val="008C4440"/>
    <w:rsid w:val="008C451A"/>
    <w:rsid w:val="008C46FB"/>
    <w:rsid w:val="008C4957"/>
    <w:rsid w:val="008C4AD9"/>
    <w:rsid w:val="008C4B64"/>
    <w:rsid w:val="008C4C51"/>
    <w:rsid w:val="008C4D21"/>
    <w:rsid w:val="008C50AB"/>
    <w:rsid w:val="008C5133"/>
    <w:rsid w:val="008C571A"/>
    <w:rsid w:val="008C57B0"/>
    <w:rsid w:val="008C5AAE"/>
    <w:rsid w:val="008C611D"/>
    <w:rsid w:val="008C62C1"/>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0BCD"/>
    <w:rsid w:val="008D1003"/>
    <w:rsid w:val="008D1111"/>
    <w:rsid w:val="008D13AA"/>
    <w:rsid w:val="008D1AFC"/>
    <w:rsid w:val="008D1DD2"/>
    <w:rsid w:val="008D2323"/>
    <w:rsid w:val="008D2870"/>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B35"/>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42"/>
    <w:rsid w:val="008E4E94"/>
    <w:rsid w:val="008E5041"/>
    <w:rsid w:val="008E515E"/>
    <w:rsid w:val="008E5169"/>
    <w:rsid w:val="008E5237"/>
    <w:rsid w:val="008E532B"/>
    <w:rsid w:val="008E5473"/>
    <w:rsid w:val="008E57E9"/>
    <w:rsid w:val="008E5D66"/>
    <w:rsid w:val="008E603D"/>
    <w:rsid w:val="008E63A6"/>
    <w:rsid w:val="008E66C5"/>
    <w:rsid w:val="008E66D6"/>
    <w:rsid w:val="008E6831"/>
    <w:rsid w:val="008E71C4"/>
    <w:rsid w:val="008E7247"/>
    <w:rsid w:val="008E7294"/>
    <w:rsid w:val="008E74FA"/>
    <w:rsid w:val="008E774F"/>
    <w:rsid w:val="008E7BFC"/>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4A9"/>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DA1"/>
    <w:rsid w:val="008F7E8A"/>
    <w:rsid w:val="008F7F02"/>
    <w:rsid w:val="008F7FD5"/>
    <w:rsid w:val="0090006A"/>
    <w:rsid w:val="009000FE"/>
    <w:rsid w:val="009003D4"/>
    <w:rsid w:val="00900511"/>
    <w:rsid w:val="00900567"/>
    <w:rsid w:val="009005B9"/>
    <w:rsid w:val="0090066C"/>
    <w:rsid w:val="009009F0"/>
    <w:rsid w:val="009009FF"/>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3A"/>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3C3"/>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3BCC"/>
    <w:rsid w:val="0091440B"/>
    <w:rsid w:val="00914465"/>
    <w:rsid w:val="00914683"/>
    <w:rsid w:val="009148DD"/>
    <w:rsid w:val="00914930"/>
    <w:rsid w:val="00914A9B"/>
    <w:rsid w:val="00914B74"/>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6B0"/>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47F"/>
    <w:rsid w:val="00927865"/>
    <w:rsid w:val="00927EBC"/>
    <w:rsid w:val="00927EF6"/>
    <w:rsid w:val="00930438"/>
    <w:rsid w:val="00930519"/>
    <w:rsid w:val="00930612"/>
    <w:rsid w:val="009307FC"/>
    <w:rsid w:val="00930D95"/>
    <w:rsid w:val="0093108E"/>
    <w:rsid w:val="009310DE"/>
    <w:rsid w:val="00931627"/>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E8C"/>
    <w:rsid w:val="00937134"/>
    <w:rsid w:val="00937150"/>
    <w:rsid w:val="009372C3"/>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7E6"/>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5AD"/>
    <w:rsid w:val="009507E3"/>
    <w:rsid w:val="00950B1E"/>
    <w:rsid w:val="00950B4E"/>
    <w:rsid w:val="00951354"/>
    <w:rsid w:val="0095135E"/>
    <w:rsid w:val="0095138D"/>
    <w:rsid w:val="009513DC"/>
    <w:rsid w:val="0095173C"/>
    <w:rsid w:val="009517EC"/>
    <w:rsid w:val="00951B2F"/>
    <w:rsid w:val="00951C92"/>
    <w:rsid w:val="00951C98"/>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688"/>
    <w:rsid w:val="00954877"/>
    <w:rsid w:val="00954887"/>
    <w:rsid w:val="009548D5"/>
    <w:rsid w:val="0095495B"/>
    <w:rsid w:val="00954A2A"/>
    <w:rsid w:val="009552F3"/>
    <w:rsid w:val="00955567"/>
    <w:rsid w:val="009556B0"/>
    <w:rsid w:val="00955D08"/>
    <w:rsid w:val="0095613A"/>
    <w:rsid w:val="0095623B"/>
    <w:rsid w:val="009566AB"/>
    <w:rsid w:val="009567BD"/>
    <w:rsid w:val="009569D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5F53"/>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2C6"/>
    <w:rsid w:val="00970302"/>
    <w:rsid w:val="009703F7"/>
    <w:rsid w:val="00970434"/>
    <w:rsid w:val="009704FD"/>
    <w:rsid w:val="00970527"/>
    <w:rsid w:val="00970752"/>
    <w:rsid w:val="00970877"/>
    <w:rsid w:val="00970DAC"/>
    <w:rsid w:val="00970E85"/>
    <w:rsid w:val="00971107"/>
    <w:rsid w:val="009711C3"/>
    <w:rsid w:val="00971245"/>
    <w:rsid w:val="0097127C"/>
    <w:rsid w:val="00971BD7"/>
    <w:rsid w:val="00971C26"/>
    <w:rsid w:val="00971C68"/>
    <w:rsid w:val="00972081"/>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19B"/>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769"/>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E7"/>
    <w:rsid w:val="00986068"/>
    <w:rsid w:val="009861C4"/>
    <w:rsid w:val="009862BB"/>
    <w:rsid w:val="0098641E"/>
    <w:rsid w:val="00986602"/>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7C2"/>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3DB0"/>
    <w:rsid w:val="00994341"/>
    <w:rsid w:val="00994634"/>
    <w:rsid w:val="0099471D"/>
    <w:rsid w:val="00994830"/>
    <w:rsid w:val="00994A78"/>
    <w:rsid w:val="00994BDD"/>
    <w:rsid w:val="00994CDA"/>
    <w:rsid w:val="00994E0B"/>
    <w:rsid w:val="00994E59"/>
    <w:rsid w:val="00994FEE"/>
    <w:rsid w:val="00995129"/>
    <w:rsid w:val="009952F0"/>
    <w:rsid w:val="00995443"/>
    <w:rsid w:val="009954BA"/>
    <w:rsid w:val="0099552C"/>
    <w:rsid w:val="009959C5"/>
    <w:rsid w:val="00995C0D"/>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947"/>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A8C"/>
    <w:rsid w:val="009A5B3F"/>
    <w:rsid w:val="009A5C9C"/>
    <w:rsid w:val="009A605F"/>
    <w:rsid w:val="009A6624"/>
    <w:rsid w:val="009A668B"/>
    <w:rsid w:val="009A66F8"/>
    <w:rsid w:val="009A6FA5"/>
    <w:rsid w:val="009A703E"/>
    <w:rsid w:val="009A7355"/>
    <w:rsid w:val="009A73E3"/>
    <w:rsid w:val="009A74D1"/>
    <w:rsid w:val="009A74F4"/>
    <w:rsid w:val="009A77B9"/>
    <w:rsid w:val="009A78CD"/>
    <w:rsid w:val="009A7D13"/>
    <w:rsid w:val="009B08B7"/>
    <w:rsid w:val="009B0B47"/>
    <w:rsid w:val="009B0B52"/>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09EB"/>
    <w:rsid w:val="009C136B"/>
    <w:rsid w:val="009C1714"/>
    <w:rsid w:val="009C1B2B"/>
    <w:rsid w:val="009C1C71"/>
    <w:rsid w:val="009C1DFE"/>
    <w:rsid w:val="009C2217"/>
    <w:rsid w:val="009C230F"/>
    <w:rsid w:val="009C2807"/>
    <w:rsid w:val="009C2ACD"/>
    <w:rsid w:val="009C3614"/>
    <w:rsid w:val="009C37DF"/>
    <w:rsid w:val="009C3908"/>
    <w:rsid w:val="009C3A5C"/>
    <w:rsid w:val="009C3C19"/>
    <w:rsid w:val="009C3CA9"/>
    <w:rsid w:val="009C3E4A"/>
    <w:rsid w:val="009C404F"/>
    <w:rsid w:val="009C47E8"/>
    <w:rsid w:val="009C4CF9"/>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BEF"/>
    <w:rsid w:val="009C6DBE"/>
    <w:rsid w:val="009C70E0"/>
    <w:rsid w:val="009C7524"/>
    <w:rsid w:val="009C752E"/>
    <w:rsid w:val="009C75CE"/>
    <w:rsid w:val="009C787E"/>
    <w:rsid w:val="009C7B04"/>
    <w:rsid w:val="009C7BE3"/>
    <w:rsid w:val="009C7D15"/>
    <w:rsid w:val="009C7E39"/>
    <w:rsid w:val="009C7F7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51"/>
    <w:rsid w:val="009D199A"/>
    <w:rsid w:val="009D1B93"/>
    <w:rsid w:val="009D2239"/>
    <w:rsid w:val="009D261B"/>
    <w:rsid w:val="009D27D5"/>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605"/>
    <w:rsid w:val="009D58F3"/>
    <w:rsid w:val="009D5D34"/>
    <w:rsid w:val="009D5FA5"/>
    <w:rsid w:val="009D619F"/>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B34"/>
    <w:rsid w:val="009E0C87"/>
    <w:rsid w:val="009E0F90"/>
    <w:rsid w:val="009E1014"/>
    <w:rsid w:val="009E1462"/>
    <w:rsid w:val="009E1479"/>
    <w:rsid w:val="009E15B6"/>
    <w:rsid w:val="009E1613"/>
    <w:rsid w:val="009E1669"/>
    <w:rsid w:val="009E16D8"/>
    <w:rsid w:val="009E18A1"/>
    <w:rsid w:val="009E18DF"/>
    <w:rsid w:val="009E1B85"/>
    <w:rsid w:val="009E1FB7"/>
    <w:rsid w:val="009E2D51"/>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0B72"/>
    <w:rsid w:val="009F1042"/>
    <w:rsid w:val="009F1072"/>
    <w:rsid w:val="009F1125"/>
    <w:rsid w:val="009F143F"/>
    <w:rsid w:val="009F1634"/>
    <w:rsid w:val="009F1B85"/>
    <w:rsid w:val="009F1BB3"/>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2F9"/>
    <w:rsid w:val="009F53BF"/>
    <w:rsid w:val="009F54D1"/>
    <w:rsid w:val="009F5D63"/>
    <w:rsid w:val="009F5D93"/>
    <w:rsid w:val="009F5E3D"/>
    <w:rsid w:val="009F5FA8"/>
    <w:rsid w:val="009F64A1"/>
    <w:rsid w:val="009F64DC"/>
    <w:rsid w:val="009F6D6D"/>
    <w:rsid w:val="009F6F83"/>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001"/>
    <w:rsid w:val="00A02772"/>
    <w:rsid w:val="00A02B37"/>
    <w:rsid w:val="00A02C5F"/>
    <w:rsid w:val="00A02C7E"/>
    <w:rsid w:val="00A02CCB"/>
    <w:rsid w:val="00A02ED8"/>
    <w:rsid w:val="00A032E1"/>
    <w:rsid w:val="00A0347F"/>
    <w:rsid w:val="00A0348F"/>
    <w:rsid w:val="00A03571"/>
    <w:rsid w:val="00A0365B"/>
    <w:rsid w:val="00A03E07"/>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087"/>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3C90"/>
    <w:rsid w:val="00A14315"/>
    <w:rsid w:val="00A14417"/>
    <w:rsid w:val="00A148BE"/>
    <w:rsid w:val="00A14EBB"/>
    <w:rsid w:val="00A1524D"/>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399"/>
    <w:rsid w:val="00A17829"/>
    <w:rsid w:val="00A2013B"/>
    <w:rsid w:val="00A20451"/>
    <w:rsid w:val="00A21119"/>
    <w:rsid w:val="00A211F9"/>
    <w:rsid w:val="00A213F8"/>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CFC"/>
    <w:rsid w:val="00A26DEE"/>
    <w:rsid w:val="00A26E38"/>
    <w:rsid w:val="00A26EB2"/>
    <w:rsid w:val="00A27029"/>
    <w:rsid w:val="00A272D1"/>
    <w:rsid w:val="00A274DF"/>
    <w:rsid w:val="00A27534"/>
    <w:rsid w:val="00A276A7"/>
    <w:rsid w:val="00A276DE"/>
    <w:rsid w:val="00A27723"/>
    <w:rsid w:val="00A2783C"/>
    <w:rsid w:val="00A27AFB"/>
    <w:rsid w:val="00A27B74"/>
    <w:rsid w:val="00A27B7E"/>
    <w:rsid w:val="00A27DD6"/>
    <w:rsid w:val="00A27E59"/>
    <w:rsid w:val="00A27F72"/>
    <w:rsid w:val="00A27FEB"/>
    <w:rsid w:val="00A30393"/>
    <w:rsid w:val="00A30714"/>
    <w:rsid w:val="00A30C1D"/>
    <w:rsid w:val="00A31073"/>
    <w:rsid w:val="00A31134"/>
    <w:rsid w:val="00A312EF"/>
    <w:rsid w:val="00A315C2"/>
    <w:rsid w:val="00A31A05"/>
    <w:rsid w:val="00A31E73"/>
    <w:rsid w:val="00A31EC4"/>
    <w:rsid w:val="00A32338"/>
    <w:rsid w:val="00A3252A"/>
    <w:rsid w:val="00A32653"/>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525"/>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E68"/>
    <w:rsid w:val="00A40F58"/>
    <w:rsid w:val="00A41514"/>
    <w:rsid w:val="00A41AE1"/>
    <w:rsid w:val="00A41C23"/>
    <w:rsid w:val="00A41E14"/>
    <w:rsid w:val="00A422AC"/>
    <w:rsid w:val="00A42590"/>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803"/>
    <w:rsid w:val="00A43F35"/>
    <w:rsid w:val="00A43F46"/>
    <w:rsid w:val="00A441AF"/>
    <w:rsid w:val="00A4458D"/>
    <w:rsid w:val="00A44739"/>
    <w:rsid w:val="00A4473D"/>
    <w:rsid w:val="00A4480E"/>
    <w:rsid w:val="00A44C33"/>
    <w:rsid w:val="00A44F92"/>
    <w:rsid w:val="00A4503C"/>
    <w:rsid w:val="00A451F5"/>
    <w:rsid w:val="00A454AF"/>
    <w:rsid w:val="00A454F3"/>
    <w:rsid w:val="00A455E0"/>
    <w:rsid w:val="00A45768"/>
    <w:rsid w:val="00A45C17"/>
    <w:rsid w:val="00A45C9F"/>
    <w:rsid w:val="00A45CE9"/>
    <w:rsid w:val="00A45E74"/>
    <w:rsid w:val="00A46327"/>
    <w:rsid w:val="00A46335"/>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1CDB"/>
    <w:rsid w:val="00A5209F"/>
    <w:rsid w:val="00A52657"/>
    <w:rsid w:val="00A52B4C"/>
    <w:rsid w:val="00A52D08"/>
    <w:rsid w:val="00A52D4A"/>
    <w:rsid w:val="00A52DF0"/>
    <w:rsid w:val="00A52E96"/>
    <w:rsid w:val="00A53456"/>
    <w:rsid w:val="00A535A2"/>
    <w:rsid w:val="00A536CA"/>
    <w:rsid w:val="00A53830"/>
    <w:rsid w:val="00A538BA"/>
    <w:rsid w:val="00A53931"/>
    <w:rsid w:val="00A53B15"/>
    <w:rsid w:val="00A53C11"/>
    <w:rsid w:val="00A53DCC"/>
    <w:rsid w:val="00A542BF"/>
    <w:rsid w:val="00A5437B"/>
    <w:rsid w:val="00A5470E"/>
    <w:rsid w:val="00A54A5F"/>
    <w:rsid w:val="00A54A9C"/>
    <w:rsid w:val="00A54B11"/>
    <w:rsid w:val="00A550DA"/>
    <w:rsid w:val="00A5515A"/>
    <w:rsid w:val="00A55496"/>
    <w:rsid w:val="00A557E3"/>
    <w:rsid w:val="00A5580B"/>
    <w:rsid w:val="00A5592C"/>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7BC"/>
    <w:rsid w:val="00A609C2"/>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D86"/>
    <w:rsid w:val="00A63F67"/>
    <w:rsid w:val="00A64050"/>
    <w:rsid w:val="00A64401"/>
    <w:rsid w:val="00A6464C"/>
    <w:rsid w:val="00A6479B"/>
    <w:rsid w:val="00A64922"/>
    <w:rsid w:val="00A64AFC"/>
    <w:rsid w:val="00A64C09"/>
    <w:rsid w:val="00A64CA4"/>
    <w:rsid w:val="00A6526F"/>
    <w:rsid w:val="00A6537F"/>
    <w:rsid w:val="00A65B3E"/>
    <w:rsid w:val="00A65E40"/>
    <w:rsid w:val="00A66202"/>
    <w:rsid w:val="00A669BD"/>
    <w:rsid w:val="00A6712D"/>
    <w:rsid w:val="00A67246"/>
    <w:rsid w:val="00A67314"/>
    <w:rsid w:val="00A67326"/>
    <w:rsid w:val="00A6740B"/>
    <w:rsid w:val="00A6752E"/>
    <w:rsid w:val="00A67CBA"/>
    <w:rsid w:val="00A67CD2"/>
    <w:rsid w:val="00A67E53"/>
    <w:rsid w:val="00A67FB5"/>
    <w:rsid w:val="00A701B4"/>
    <w:rsid w:val="00A70726"/>
    <w:rsid w:val="00A708F1"/>
    <w:rsid w:val="00A70990"/>
    <w:rsid w:val="00A70AE9"/>
    <w:rsid w:val="00A70DB6"/>
    <w:rsid w:val="00A7100A"/>
    <w:rsid w:val="00A7126F"/>
    <w:rsid w:val="00A71291"/>
    <w:rsid w:val="00A712F0"/>
    <w:rsid w:val="00A7198F"/>
    <w:rsid w:val="00A7232D"/>
    <w:rsid w:val="00A72352"/>
    <w:rsid w:val="00A7241C"/>
    <w:rsid w:val="00A72544"/>
    <w:rsid w:val="00A7254F"/>
    <w:rsid w:val="00A7268F"/>
    <w:rsid w:val="00A72F06"/>
    <w:rsid w:val="00A72F60"/>
    <w:rsid w:val="00A72F62"/>
    <w:rsid w:val="00A730A6"/>
    <w:rsid w:val="00A7310A"/>
    <w:rsid w:val="00A733AE"/>
    <w:rsid w:val="00A73592"/>
    <w:rsid w:val="00A73883"/>
    <w:rsid w:val="00A73B16"/>
    <w:rsid w:val="00A73B34"/>
    <w:rsid w:val="00A73F53"/>
    <w:rsid w:val="00A74008"/>
    <w:rsid w:val="00A740C2"/>
    <w:rsid w:val="00A74413"/>
    <w:rsid w:val="00A74443"/>
    <w:rsid w:val="00A746E8"/>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632"/>
    <w:rsid w:val="00A837A1"/>
    <w:rsid w:val="00A8393E"/>
    <w:rsid w:val="00A83977"/>
    <w:rsid w:val="00A83B24"/>
    <w:rsid w:val="00A83DCB"/>
    <w:rsid w:val="00A83F8A"/>
    <w:rsid w:val="00A8402D"/>
    <w:rsid w:val="00A84109"/>
    <w:rsid w:val="00A844D0"/>
    <w:rsid w:val="00A8478E"/>
    <w:rsid w:val="00A84AF3"/>
    <w:rsid w:val="00A84CBE"/>
    <w:rsid w:val="00A84D9D"/>
    <w:rsid w:val="00A84DA5"/>
    <w:rsid w:val="00A8529D"/>
    <w:rsid w:val="00A853E0"/>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863"/>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1B32"/>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A7E"/>
    <w:rsid w:val="00A93B67"/>
    <w:rsid w:val="00A9411D"/>
    <w:rsid w:val="00A94278"/>
    <w:rsid w:val="00A94397"/>
    <w:rsid w:val="00A9489B"/>
    <w:rsid w:val="00A9499E"/>
    <w:rsid w:val="00A94BD9"/>
    <w:rsid w:val="00A94DE8"/>
    <w:rsid w:val="00A9514A"/>
    <w:rsid w:val="00A953AA"/>
    <w:rsid w:val="00A955D0"/>
    <w:rsid w:val="00A9580D"/>
    <w:rsid w:val="00A9589A"/>
    <w:rsid w:val="00A95B40"/>
    <w:rsid w:val="00A95D21"/>
    <w:rsid w:val="00A95DA7"/>
    <w:rsid w:val="00A95E36"/>
    <w:rsid w:val="00A95E38"/>
    <w:rsid w:val="00A95E3F"/>
    <w:rsid w:val="00A96A60"/>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07"/>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8B6"/>
    <w:rsid w:val="00AA393C"/>
    <w:rsid w:val="00AA3A83"/>
    <w:rsid w:val="00AA3B0F"/>
    <w:rsid w:val="00AA3B58"/>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BF"/>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317"/>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0A3"/>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1F"/>
    <w:rsid w:val="00AC4AEE"/>
    <w:rsid w:val="00AC4CC7"/>
    <w:rsid w:val="00AC4D69"/>
    <w:rsid w:val="00AC4F76"/>
    <w:rsid w:val="00AC5040"/>
    <w:rsid w:val="00AC564F"/>
    <w:rsid w:val="00AC579F"/>
    <w:rsid w:val="00AC57DE"/>
    <w:rsid w:val="00AC5856"/>
    <w:rsid w:val="00AC61F8"/>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D34"/>
    <w:rsid w:val="00AE0D87"/>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5E0"/>
    <w:rsid w:val="00AE570B"/>
    <w:rsid w:val="00AE5B56"/>
    <w:rsid w:val="00AE5DBD"/>
    <w:rsid w:val="00AE5EF2"/>
    <w:rsid w:val="00AE5F03"/>
    <w:rsid w:val="00AE6107"/>
    <w:rsid w:val="00AE62A6"/>
    <w:rsid w:val="00AE6386"/>
    <w:rsid w:val="00AE684F"/>
    <w:rsid w:val="00AE696D"/>
    <w:rsid w:val="00AE6A3C"/>
    <w:rsid w:val="00AE6EEB"/>
    <w:rsid w:val="00AE6F9D"/>
    <w:rsid w:val="00AE711B"/>
    <w:rsid w:val="00AE728E"/>
    <w:rsid w:val="00AE72B8"/>
    <w:rsid w:val="00AE78E8"/>
    <w:rsid w:val="00AE7975"/>
    <w:rsid w:val="00AE7C42"/>
    <w:rsid w:val="00AE7CBC"/>
    <w:rsid w:val="00AE7ECE"/>
    <w:rsid w:val="00AF00A4"/>
    <w:rsid w:val="00AF00A5"/>
    <w:rsid w:val="00AF01A0"/>
    <w:rsid w:val="00AF048C"/>
    <w:rsid w:val="00AF076A"/>
    <w:rsid w:val="00AF0994"/>
    <w:rsid w:val="00AF130B"/>
    <w:rsid w:val="00AF14DD"/>
    <w:rsid w:val="00AF15C6"/>
    <w:rsid w:val="00AF1872"/>
    <w:rsid w:val="00AF1B3D"/>
    <w:rsid w:val="00AF1BF2"/>
    <w:rsid w:val="00AF1F95"/>
    <w:rsid w:val="00AF216B"/>
    <w:rsid w:val="00AF2212"/>
    <w:rsid w:val="00AF242B"/>
    <w:rsid w:val="00AF25E5"/>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445"/>
    <w:rsid w:val="00AF5509"/>
    <w:rsid w:val="00AF59C9"/>
    <w:rsid w:val="00AF5D67"/>
    <w:rsid w:val="00AF6173"/>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A"/>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AA1"/>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710"/>
    <w:rsid w:val="00B07849"/>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EB8"/>
    <w:rsid w:val="00B12F4F"/>
    <w:rsid w:val="00B1302A"/>
    <w:rsid w:val="00B13261"/>
    <w:rsid w:val="00B132DE"/>
    <w:rsid w:val="00B137C6"/>
    <w:rsid w:val="00B13EA9"/>
    <w:rsid w:val="00B142D5"/>
    <w:rsid w:val="00B1431D"/>
    <w:rsid w:val="00B1441F"/>
    <w:rsid w:val="00B1454D"/>
    <w:rsid w:val="00B14A0D"/>
    <w:rsid w:val="00B14DEA"/>
    <w:rsid w:val="00B15044"/>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5E1"/>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B19"/>
    <w:rsid w:val="00B27CF1"/>
    <w:rsid w:val="00B27D4C"/>
    <w:rsid w:val="00B30026"/>
    <w:rsid w:val="00B30125"/>
    <w:rsid w:val="00B302EA"/>
    <w:rsid w:val="00B3047A"/>
    <w:rsid w:val="00B304CB"/>
    <w:rsid w:val="00B3067F"/>
    <w:rsid w:val="00B307A5"/>
    <w:rsid w:val="00B311F2"/>
    <w:rsid w:val="00B31391"/>
    <w:rsid w:val="00B3153B"/>
    <w:rsid w:val="00B315B6"/>
    <w:rsid w:val="00B31691"/>
    <w:rsid w:val="00B31AB9"/>
    <w:rsid w:val="00B31AEC"/>
    <w:rsid w:val="00B31BFF"/>
    <w:rsid w:val="00B31D4A"/>
    <w:rsid w:val="00B31FE9"/>
    <w:rsid w:val="00B32076"/>
    <w:rsid w:val="00B320BF"/>
    <w:rsid w:val="00B3234F"/>
    <w:rsid w:val="00B326A7"/>
    <w:rsid w:val="00B326C0"/>
    <w:rsid w:val="00B327C4"/>
    <w:rsid w:val="00B3282C"/>
    <w:rsid w:val="00B3285D"/>
    <w:rsid w:val="00B32976"/>
    <w:rsid w:val="00B332DC"/>
    <w:rsid w:val="00B33375"/>
    <w:rsid w:val="00B335A2"/>
    <w:rsid w:val="00B336F8"/>
    <w:rsid w:val="00B33830"/>
    <w:rsid w:val="00B33D81"/>
    <w:rsid w:val="00B34489"/>
    <w:rsid w:val="00B34687"/>
    <w:rsid w:val="00B34754"/>
    <w:rsid w:val="00B34C03"/>
    <w:rsid w:val="00B34C29"/>
    <w:rsid w:val="00B351F5"/>
    <w:rsid w:val="00B3520D"/>
    <w:rsid w:val="00B352B1"/>
    <w:rsid w:val="00B352EF"/>
    <w:rsid w:val="00B352F3"/>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37F35"/>
    <w:rsid w:val="00B40258"/>
    <w:rsid w:val="00B4058E"/>
    <w:rsid w:val="00B40DC5"/>
    <w:rsid w:val="00B40E7B"/>
    <w:rsid w:val="00B41166"/>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47F1C"/>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6BE"/>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51"/>
    <w:rsid w:val="00B56FDB"/>
    <w:rsid w:val="00B57117"/>
    <w:rsid w:val="00B57194"/>
    <w:rsid w:val="00B576DF"/>
    <w:rsid w:val="00B57871"/>
    <w:rsid w:val="00B57A40"/>
    <w:rsid w:val="00B57A81"/>
    <w:rsid w:val="00B57C6F"/>
    <w:rsid w:val="00B57F69"/>
    <w:rsid w:val="00B60355"/>
    <w:rsid w:val="00B60605"/>
    <w:rsid w:val="00B607EF"/>
    <w:rsid w:val="00B60884"/>
    <w:rsid w:val="00B6129D"/>
    <w:rsid w:val="00B612CD"/>
    <w:rsid w:val="00B61545"/>
    <w:rsid w:val="00B61B76"/>
    <w:rsid w:val="00B61DAF"/>
    <w:rsid w:val="00B620D1"/>
    <w:rsid w:val="00B6211B"/>
    <w:rsid w:val="00B62671"/>
    <w:rsid w:val="00B627F3"/>
    <w:rsid w:val="00B62A26"/>
    <w:rsid w:val="00B62A57"/>
    <w:rsid w:val="00B62ACF"/>
    <w:rsid w:val="00B6314D"/>
    <w:rsid w:val="00B63362"/>
    <w:rsid w:val="00B63387"/>
    <w:rsid w:val="00B6347D"/>
    <w:rsid w:val="00B63540"/>
    <w:rsid w:val="00B63598"/>
    <w:rsid w:val="00B637EB"/>
    <w:rsid w:val="00B63993"/>
    <w:rsid w:val="00B63D18"/>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5F82"/>
    <w:rsid w:val="00B660CE"/>
    <w:rsid w:val="00B660F3"/>
    <w:rsid w:val="00B661CA"/>
    <w:rsid w:val="00B662BD"/>
    <w:rsid w:val="00B66415"/>
    <w:rsid w:val="00B66453"/>
    <w:rsid w:val="00B664B2"/>
    <w:rsid w:val="00B66919"/>
    <w:rsid w:val="00B66927"/>
    <w:rsid w:val="00B66A4C"/>
    <w:rsid w:val="00B66D08"/>
    <w:rsid w:val="00B66E3A"/>
    <w:rsid w:val="00B671EC"/>
    <w:rsid w:val="00B675B0"/>
    <w:rsid w:val="00B6796B"/>
    <w:rsid w:val="00B67C7D"/>
    <w:rsid w:val="00B67FB6"/>
    <w:rsid w:val="00B70053"/>
    <w:rsid w:val="00B70144"/>
    <w:rsid w:val="00B702D9"/>
    <w:rsid w:val="00B70403"/>
    <w:rsid w:val="00B70AE9"/>
    <w:rsid w:val="00B70C63"/>
    <w:rsid w:val="00B71038"/>
    <w:rsid w:val="00B710B8"/>
    <w:rsid w:val="00B7116D"/>
    <w:rsid w:val="00B7128D"/>
    <w:rsid w:val="00B71871"/>
    <w:rsid w:val="00B71F31"/>
    <w:rsid w:val="00B72008"/>
    <w:rsid w:val="00B72104"/>
    <w:rsid w:val="00B72750"/>
    <w:rsid w:val="00B728E8"/>
    <w:rsid w:val="00B72BB2"/>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68C"/>
    <w:rsid w:val="00B7675D"/>
    <w:rsid w:val="00B769EF"/>
    <w:rsid w:val="00B76C1E"/>
    <w:rsid w:val="00B76DC3"/>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90D"/>
    <w:rsid w:val="00B82E87"/>
    <w:rsid w:val="00B82F19"/>
    <w:rsid w:val="00B82F7D"/>
    <w:rsid w:val="00B82F94"/>
    <w:rsid w:val="00B831EF"/>
    <w:rsid w:val="00B8410C"/>
    <w:rsid w:val="00B841A4"/>
    <w:rsid w:val="00B84497"/>
    <w:rsid w:val="00B84C1C"/>
    <w:rsid w:val="00B84E3F"/>
    <w:rsid w:val="00B853C0"/>
    <w:rsid w:val="00B85663"/>
    <w:rsid w:val="00B85871"/>
    <w:rsid w:val="00B85A34"/>
    <w:rsid w:val="00B85A70"/>
    <w:rsid w:val="00B85B35"/>
    <w:rsid w:val="00B85CA6"/>
    <w:rsid w:val="00B85D7A"/>
    <w:rsid w:val="00B85E5E"/>
    <w:rsid w:val="00B85EE5"/>
    <w:rsid w:val="00B86228"/>
    <w:rsid w:val="00B867E1"/>
    <w:rsid w:val="00B868CD"/>
    <w:rsid w:val="00B868F6"/>
    <w:rsid w:val="00B86AEB"/>
    <w:rsid w:val="00B86BFE"/>
    <w:rsid w:val="00B86C4C"/>
    <w:rsid w:val="00B86DA0"/>
    <w:rsid w:val="00B87318"/>
    <w:rsid w:val="00B87417"/>
    <w:rsid w:val="00B874E1"/>
    <w:rsid w:val="00B87D8D"/>
    <w:rsid w:val="00B87E4C"/>
    <w:rsid w:val="00B87F04"/>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367D"/>
    <w:rsid w:val="00B944ED"/>
    <w:rsid w:val="00B94A50"/>
    <w:rsid w:val="00B94AA8"/>
    <w:rsid w:val="00B94AB2"/>
    <w:rsid w:val="00B9510A"/>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C8B"/>
    <w:rsid w:val="00BA1FD2"/>
    <w:rsid w:val="00BA213D"/>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6E7A"/>
    <w:rsid w:val="00BA70A9"/>
    <w:rsid w:val="00BA72E3"/>
    <w:rsid w:val="00BA7359"/>
    <w:rsid w:val="00BA758D"/>
    <w:rsid w:val="00BA76AF"/>
    <w:rsid w:val="00BA77C9"/>
    <w:rsid w:val="00BA7DDD"/>
    <w:rsid w:val="00BA7E39"/>
    <w:rsid w:val="00BB0147"/>
    <w:rsid w:val="00BB02AC"/>
    <w:rsid w:val="00BB02B5"/>
    <w:rsid w:val="00BB03BA"/>
    <w:rsid w:val="00BB049D"/>
    <w:rsid w:val="00BB0C7E"/>
    <w:rsid w:val="00BB0EAA"/>
    <w:rsid w:val="00BB128D"/>
    <w:rsid w:val="00BB1336"/>
    <w:rsid w:val="00BB1948"/>
    <w:rsid w:val="00BB21E9"/>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BD0A7"/>
    <w:rsid w:val="00BC03C7"/>
    <w:rsid w:val="00BC0408"/>
    <w:rsid w:val="00BC09A9"/>
    <w:rsid w:val="00BC0D05"/>
    <w:rsid w:val="00BC1057"/>
    <w:rsid w:val="00BC1240"/>
    <w:rsid w:val="00BC128A"/>
    <w:rsid w:val="00BC1478"/>
    <w:rsid w:val="00BC156B"/>
    <w:rsid w:val="00BC18B0"/>
    <w:rsid w:val="00BC1D02"/>
    <w:rsid w:val="00BC1E3B"/>
    <w:rsid w:val="00BC1EF8"/>
    <w:rsid w:val="00BC1FFD"/>
    <w:rsid w:val="00BC213D"/>
    <w:rsid w:val="00BC25D7"/>
    <w:rsid w:val="00BC265F"/>
    <w:rsid w:val="00BC271C"/>
    <w:rsid w:val="00BC2AB3"/>
    <w:rsid w:val="00BC30A9"/>
    <w:rsid w:val="00BC31BF"/>
    <w:rsid w:val="00BC388E"/>
    <w:rsid w:val="00BC3CA8"/>
    <w:rsid w:val="00BC3E61"/>
    <w:rsid w:val="00BC3F2C"/>
    <w:rsid w:val="00BC4171"/>
    <w:rsid w:val="00BC42B7"/>
    <w:rsid w:val="00BC43E2"/>
    <w:rsid w:val="00BC4572"/>
    <w:rsid w:val="00BC47B4"/>
    <w:rsid w:val="00BC47C5"/>
    <w:rsid w:val="00BC4CA5"/>
    <w:rsid w:val="00BC4DD4"/>
    <w:rsid w:val="00BC4E83"/>
    <w:rsid w:val="00BC4F3C"/>
    <w:rsid w:val="00BC516B"/>
    <w:rsid w:val="00BC5500"/>
    <w:rsid w:val="00BC5574"/>
    <w:rsid w:val="00BC565D"/>
    <w:rsid w:val="00BC59FA"/>
    <w:rsid w:val="00BC5CAD"/>
    <w:rsid w:val="00BC5D53"/>
    <w:rsid w:val="00BC6232"/>
    <w:rsid w:val="00BC634B"/>
    <w:rsid w:val="00BC6878"/>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CB8"/>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8A"/>
    <w:rsid w:val="00BE4AA8"/>
    <w:rsid w:val="00BE4AF4"/>
    <w:rsid w:val="00BE4B27"/>
    <w:rsid w:val="00BE4EEE"/>
    <w:rsid w:val="00BE517C"/>
    <w:rsid w:val="00BE51EB"/>
    <w:rsid w:val="00BE5207"/>
    <w:rsid w:val="00BE589B"/>
    <w:rsid w:val="00BE608B"/>
    <w:rsid w:val="00BE60A8"/>
    <w:rsid w:val="00BE6401"/>
    <w:rsid w:val="00BE6456"/>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BC8"/>
    <w:rsid w:val="00BF0C77"/>
    <w:rsid w:val="00BF0E7D"/>
    <w:rsid w:val="00BF0F87"/>
    <w:rsid w:val="00BF1682"/>
    <w:rsid w:val="00BF1690"/>
    <w:rsid w:val="00BF19D5"/>
    <w:rsid w:val="00BF1B27"/>
    <w:rsid w:val="00BF1C27"/>
    <w:rsid w:val="00BF1F7D"/>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66B"/>
    <w:rsid w:val="00BF67B0"/>
    <w:rsid w:val="00BF6808"/>
    <w:rsid w:val="00BF6A4C"/>
    <w:rsid w:val="00BF6C48"/>
    <w:rsid w:val="00BF7166"/>
    <w:rsid w:val="00BF7431"/>
    <w:rsid w:val="00BF743C"/>
    <w:rsid w:val="00BF782A"/>
    <w:rsid w:val="00BF7839"/>
    <w:rsid w:val="00BF7AF0"/>
    <w:rsid w:val="00BF7D34"/>
    <w:rsid w:val="00C0024B"/>
    <w:rsid w:val="00C004F4"/>
    <w:rsid w:val="00C005C1"/>
    <w:rsid w:val="00C00610"/>
    <w:rsid w:val="00C00F00"/>
    <w:rsid w:val="00C0137D"/>
    <w:rsid w:val="00C0152B"/>
    <w:rsid w:val="00C01762"/>
    <w:rsid w:val="00C01965"/>
    <w:rsid w:val="00C02A83"/>
    <w:rsid w:val="00C02B48"/>
    <w:rsid w:val="00C02B7F"/>
    <w:rsid w:val="00C02CF0"/>
    <w:rsid w:val="00C02D08"/>
    <w:rsid w:val="00C02ED9"/>
    <w:rsid w:val="00C03125"/>
    <w:rsid w:val="00C031A2"/>
    <w:rsid w:val="00C03297"/>
    <w:rsid w:val="00C0359E"/>
    <w:rsid w:val="00C036AA"/>
    <w:rsid w:val="00C03A3B"/>
    <w:rsid w:val="00C03C4F"/>
    <w:rsid w:val="00C03F6A"/>
    <w:rsid w:val="00C03FB8"/>
    <w:rsid w:val="00C04251"/>
    <w:rsid w:val="00C04470"/>
    <w:rsid w:val="00C047D5"/>
    <w:rsid w:val="00C049A3"/>
    <w:rsid w:val="00C04E17"/>
    <w:rsid w:val="00C05480"/>
    <w:rsid w:val="00C055E5"/>
    <w:rsid w:val="00C057F5"/>
    <w:rsid w:val="00C05A10"/>
    <w:rsid w:val="00C05A40"/>
    <w:rsid w:val="00C05AAB"/>
    <w:rsid w:val="00C05D57"/>
    <w:rsid w:val="00C05F6D"/>
    <w:rsid w:val="00C0634C"/>
    <w:rsid w:val="00C06647"/>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4D72"/>
    <w:rsid w:val="00C1500D"/>
    <w:rsid w:val="00C154E9"/>
    <w:rsid w:val="00C15594"/>
    <w:rsid w:val="00C1569B"/>
    <w:rsid w:val="00C15841"/>
    <w:rsid w:val="00C15A0E"/>
    <w:rsid w:val="00C15B00"/>
    <w:rsid w:val="00C15D49"/>
    <w:rsid w:val="00C15D95"/>
    <w:rsid w:val="00C15EB5"/>
    <w:rsid w:val="00C15F33"/>
    <w:rsid w:val="00C15F73"/>
    <w:rsid w:val="00C16190"/>
    <w:rsid w:val="00C1626C"/>
    <w:rsid w:val="00C16275"/>
    <w:rsid w:val="00C166E1"/>
    <w:rsid w:val="00C168A9"/>
    <w:rsid w:val="00C1698C"/>
    <w:rsid w:val="00C16A1C"/>
    <w:rsid w:val="00C16B3F"/>
    <w:rsid w:val="00C16D02"/>
    <w:rsid w:val="00C16EB6"/>
    <w:rsid w:val="00C179A4"/>
    <w:rsid w:val="00C17C7D"/>
    <w:rsid w:val="00C17CB5"/>
    <w:rsid w:val="00C17D74"/>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8AE"/>
    <w:rsid w:val="00C24A60"/>
    <w:rsid w:val="00C24C0E"/>
    <w:rsid w:val="00C251CF"/>
    <w:rsid w:val="00C253A7"/>
    <w:rsid w:val="00C253C8"/>
    <w:rsid w:val="00C25431"/>
    <w:rsid w:val="00C255C3"/>
    <w:rsid w:val="00C25741"/>
    <w:rsid w:val="00C25AC7"/>
    <w:rsid w:val="00C25E21"/>
    <w:rsid w:val="00C25E51"/>
    <w:rsid w:val="00C25EB9"/>
    <w:rsid w:val="00C26071"/>
    <w:rsid w:val="00C26200"/>
    <w:rsid w:val="00C262C0"/>
    <w:rsid w:val="00C2637C"/>
    <w:rsid w:val="00C26886"/>
    <w:rsid w:val="00C26956"/>
    <w:rsid w:val="00C26D5F"/>
    <w:rsid w:val="00C26D65"/>
    <w:rsid w:val="00C26DFE"/>
    <w:rsid w:val="00C271AB"/>
    <w:rsid w:val="00C27608"/>
    <w:rsid w:val="00C277C9"/>
    <w:rsid w:val="00C27A21"/>
    <w:rsid w:val="00C27CA3"/>
    <w:rsid w:val="00C30324"/>
    <w:rsid w:val="00C3054A"/>
    <w:rsid w:val="00C30A01"/>
    <w:rsid w:val="00C30D23"/>
    <w:rsid w:val="00C30D5E"/>
    <w:rsid w:val="00C312AF"/>
    <w:rsid w:val="00C3151F"/>
    <w:rsid w:val="00C31590"/>
    <w:rsid w:val="00C317E0"/>
    <w:rsid w:val="00C3197F"/>
    <w:rsid w:val="00C31C07"/>
    <w:rsid w:val="00C31DCD"/>
    <w:rsid w:val="00C320C9"/>
    <w:rsid w:val="00C3243A"/>
    <w:rsid w:val="00C3246B"/>
    <w:rsid w:val="00C3286F"/>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68"/>
    <w:rsid w:val="00C35AF1"/>
    <w:rsid w:val="00C35CAE"/>
    <w:rsid w:val="00C35F1E"/>
    <w:rsid w:val="00C35F88"/>
    <w:rsid w:val="00C36333"/>
    <w:rsid w:val="00C36CDF"/>
    <w:rsid w:val="00C36FD1"/>
    <w:rsid w:val="00C371E6"/>
    <w:rsid w:val="00C37557"/>
    <w:rsid w:val="00C37735"/>
    <w:rsid w:val="00C3786A"/>
    <w:rsid w:val="00C37919"/>
    <w:rsid w:val="00C37977"/>
    <w:rsid w:val="00C402D8"/>
    <w:rsid w:val="00C40A48"/>
    <w:rsid w:val="00C40BEC"/>
    <w:rsid w:val="00C41023"/>
    <w:rsid w:val="00C41500"/>
    <w:rsid w:val="00C41580"/>
    <w:rsid w:val="00C41B0F"/>
    <w:rsid w:val="00C41EC7"/>
    <w:rsid w:val="00C420FF"/>
    <w:rsid w:val="00C4245F"/>
    <w:rsid w:val="00C427BD"/>
    <w:rsid w:val="00C427EE"/>
    <w:rsid w:val="00C429BA"/>
    <w:rsid w:val="00C42B48"/>
    <w:rsid w:val="00C42C6B"/>
    <w:rsid w:val="00C42CF0"/>
    <w:rsid w:val="00C43125"/>
    <w:rsid w:val="00C4312E"/>
    <w:rsid w:val="00C43271"/>
    <w:rsid w:val="00C4330F"/>
    <w:rsid w:val="00C43333"/>
    <w:rsid w:val="00C43729"/>
    <w:rsid w:val="00C43788"/>
    <w:rsid w:val="00C438AD"/>
    <w:rsid w:val="00C438D7"/>
    <w:rsid w:val="00C43984"/>
    <w:rsid w:val="00C43B25"/>
    <w:rsid w:val="00C44258"/>
    <w:rsid w:val="00C443B0"/>
    <w:rsid w:val="00C444FD"/>
    <w:rsid w:val="00C4493F"/>
    <w:rsid w:val="00C44B85"/>
    <w:rsid w:val="00C44CAA"/>
    <w:rsid w:val="00C44CF5"/>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7E"/>
    <w:rsid w:val="00C514C3"/>
    <w:rsid w:val="00C51554"/>
    <w:rsid w:val="00C51820"/>
    <w:rsid w:val="00C518F8"/>
    <w:rsid w:val="00C51A6A"/>
    <w:rsid w:val="00C51ABF"/>
    <w:rsid w:val="00C522DA"/>
    <w:rsid w:val="00C52660"/>
    <w:rsid w:val="00C52B68"/>
    <w:rsid w:val="00C52D25"/>
    <w:rsid w:val="00C52E21"/>
    <w:rsid w:val="00C52F16"/>
    <w:rsid w:val="00C52F89"/>
    <w:rsid w:val="00C530DA"/>
    <w:rsid w:val="00C531E4"/>
    <w:rsid w:val="00C53207"/>
    <w:rsid w:val="00C53409"/>
    <w:rsid w:val="00C53541"/>
    <w:rsid w:val="00C53A66"/>
    <w:rsid w:val="00C53A78"/>
    <w:rsid w:val="00C53A8F"/>
    <w:rsid w:val="00C53ADB"/>
    <w:rsid w:val="00C53DF1"/>
    <w:rsid w:val="00C53FAA"/>
    <w:rsid w:val="00C54313"/>
    <w:rsid w:val="00C548E4"/>
    <w:rsid w:val="00C54AB6"/>
    <w:rsid w:val="00C54B2A"/>
    <w:rsid w:val="00C54C8F"/>
    <w:rsid w:val="00C55177"/>
    <w:rsid w:val="00C556B7"/>
    <w:rsid w:val="00C55703"/>
    <w:rsid w:val="00C559E5"/>
    <w:rsid w:val="00C55B5E"/>
    <w:rsid w:val="00C55BD5"/>
    <w:rsid w:val="00C55C2F"/>
    <w:rsid w:val="00C55EBF"/>
    <w:rsid w:val="00C568B1"/>
    <w:rsid w:val="00C56ABD"/>
    <w:rsid w:val="00C56CC6"/>
    <w:rsid w:val="00C56CD6"/>
    <w:rsid w:val="00C56CFB"/>
    <w:rsid w:val="00C56EAC"/>
    <w:rsid w:val="00C56F60"/>
    <w:rsid w:val="00C571C7"/>
    <w:rsid w:val="00C57246"/>
    <w:rsid w:val="00C579C0"/>
    <w:rsid w:val="00C57F99"/>
    <w:rsid w:val="00C6005A"/>
    <w:rsid w:val="00C60132"/>
    <w:rsid w:val="00C601BE"/>
    <w:rsid w:val="00C603CC"/>
    <w:rsid w:val="00C603F9"/>
    <w:rsid w:val="00C60759"/>
    <w:rsid w:val="00C60800"/>
    <w:rsid w:val="00C609AC"/>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3D91"/>
    <w:rsid w:val="00C64161"/>
    <w:rsid w:val="00C64244"/>
    <w:rsid w:val="00C644EA"/>
    <w:rsid w:val="00C6489E"/>
    <w:rsid w:val="00C64995"/>
    <w:rsid w:val="00C652BE"/>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CC1"/>
    <w:rsid w:val="00C74CEE"/>
    <w:rsid w:val="00C75C7D"/>
    <w:rsid w:val="00C75E76"/>
    <w:rsid w:val="00C75FAF"/>
    <w:rsid w:val="00C763E3"/>
    <w:rsid w:val="00C76486"/>
    <w:rsid w:val="00C768EB"/>
    <w:rsid w:val="00C7739E"/>
    <w:rsid w:val="00C77420"/>
    <w:rsid w:val="00C7752E"/>
    <w:rsid w:val="00C77714"/>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3C03"/>
    <w:rsid w:val="00C84145"/>
    <w:rsid w:val="00C8436C"/>
    <w:rsid w:val="00C8493F"/>
    <w:rsid w:val="00C853E4"/>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AC6"/>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199F"/>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539"/>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479"/>
    <w:rsid w:val="00CA65BD"/>
    <w:rsid w:val="00CA6920"/>
    <w:rsid w:val="00CA6D25"/>
    <w:rsid w:val="00CA6F81"/>
    <w:rsid w:val="00CA7306"/>
    <w:rsid w:val="00CA75BD"/>
    <w:rsid w:val="00CA7A9C"/>
    <w:rsid w:val="00CA7B05"/>
    <w:rsid w:val="00CA7B4F"/>
    <w:rsid w:val="00CA7B62"/>
    <w:rsid w:val="00CA7BA0"/>
    <w:rsid w:val="00CA7D91"/>
    <w:rsid w:val="00CA7FDF"/>
    <w:rsid w:val="00CB0727"/>
    <w:rsid w:val="00CB0760"/>
    <w:rsid w:val="00CB08B4"/>
    <w:rsid w:val="00CB0938"/>
    <w:rsid w:val="00CB09A9"/>
    <w:rsid w:val="00CB09B9"/>
    <w:rsid w:val="00CB0EA3"/>
    <w:rsid w:val="00CB0FF2"/>
    <w:rsid w:val="00CB1149"/>
    <w:rsid w:val="00CB1151"/>
    <w:rsid w:val="00CB1473"/>
    <w:rsid w:val="00CB16A9"/>
    <w:rsid w:val="00CB1914"/>
    <w:rsid w:val="00CB1D4C"/>
    <w:rsid w:val="00CB2093"/>
    <w:rsid w:val="00CB2280"/>
    <w:rsid w:val="00CB2476"/>
    <w:rsid w:val="00CB25CC"/>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5F3"/>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84F"/>
    <w:rsid w:val="00CC1A06"/>
    <w:rsid w:val="00CC1AF6"/>
    <w:rsid w:val="00CC1C1C"/>
    <w:rsid w:val="00CC1CB9"/>
    <w:rsid w:val="00CC237B"/>
    <w:rsid w:val="00CC2803"/>
    <w:rsid w:val="00CC28AE"/>
    <w:rsid w:val="00CC2D30"/>
    <w:rsid w:val="00CC2E04"/>
    <w:rsid w:val="00CC2E8F"/>
    <w:rsid w:val="00CC37C5"/>
    <w:rsid w:val="00CC3960"/>
    <w:rsid w:val="00CC3DFB"/>
    <w:rsid w:val="00CC4067"/>
    <w:rsid w:val="00CC46D2"/>
    <w:rsid w:val="00CC486B"/>
    <w:rsid w:val="00CC4874"/>
    <w:rsid w:val="00CC4D21"/>
    <w:rsid w:val="00CC4D24"/>
    <w:rsid w:val="00CC4E00"/>
    <w:rsid w:val="00CC4ED4"/>
    <w:rsid w:val="00CC51E9"/>
    <w:rsid w:val="00CC51F9"/>
    <w:rsid w:val="00CC568C"/>
    <w:rsid w:val="00CC58F1"/>
    <w:rsid w:val="00CC6001"/>
    <w:rsid w:val="00CC6104"/>
    <w:rsid w:val="00CC68B7"/>
    <w:rsid w:val="00CC68C8"/>
    <w:rsid w:val="00CC6F0A"/>
    <w:rsid w:val="00CC7148"/>
    <w:rsid w:val="00CC71D4"/>
    <w:rsid w:val="00CC7271"/>
    <w:rsid w:val="00CC7303"/>
    <w:rsid w:val="00CC7634"/>
    <w:rsid w:val="00CC785A"/>
    <w:rsid w:val="00CC7B2E"/>
    <w:rsid w:val="00CC7CAE"/>
    <w:rsid w:val="00CC7E84"/>
    <w:rsid w:val="00CC7EB5"/>
    <w:rsid w:val="00CC7F80"/>
    <w:rsid w:val="00CD0133"/>
    <w:rsid w:val="00CD03DC"/>
    <w:rsid w:val="00CD04D1"/>
    <w:rsid w:val="00CD062D"/>
    <w:rsid w:val="00CD098C"/>
    <w:rsid w:val="00CD0B72"/>
    <w:rsid w:val="00CD0C19"/>
    <w:rsid w:val="00CD0E20"/>
    <w:rsid w:val="00CD0F69"/>
    <w:rsid w:val="00CD10DC"/>
    <w:rsid w:val="00CD15F0"/>
    <w:rsid w:val="00CD16AD"/>
    <w:rsid w:val="00CD170E"/>
    <w:rsid w:val="00CD1A08"/>
    <w:rsid w:val="00CD1B98"/>
    <w:rsid w:val="00CD1C6E"/>
    <w:rsid w:val="00CD2216"/>
    <w:rsid w:val="00CD22FC"/>
    <w:rsid w:val="00CD24F9"/>
    <w:rsid w:val="00CD2996"/>
    <w:rsid w:val="00CD29EF"/>
    <w:rsid w:val="00CD2B45"/>
    <w:rsid w:val="00CD2C4E"/>
    <w:rsid w:val="00CD2CDA"/>
    <w:rsid w:val="00CD2CEB"/>
    <w:rsid w:val="00CD31FC"/>
    <w:rsid w:val="00CD3240"/>
    <w:rsid w:val="00CD34E2"/>
    <w:rsid w:val="00CD34E4"/>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BC9"/>
    <w:rsid w:val="00CE1DA5"/>
    <w:rsid w:val="00CE27F2"/>
    <w:rsid w:val="00CE2843"/>
    <w:rsid w:val="00CE2A05"/>
    <w:rsid w:val="00CE2AFB"/>
    <w:rsid w:val="00CE2C04"/>
    <w:rsid w:val="00CE2DDE"/>
    <w:rsid w:val="00CE30D2"/>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C4E"/>
    <w:rsid w:val="00CF0ED6"/>
    <w:rsid w:val="00CF0F3E"/>
    <w:rsid w:val="00CF1900"/>
    <w:rsid w:val="00CF1A28"/>
    <w:rsid w:val="00CF1A96"/>
    <w:rsid w:val="00CF1D6E"/>
    <w:rsid w:val="00CF209A"/>
    <w:rsid w:val="00CF20E9"/>
    <w:rsid w:val="00CF212F"/>
    <w:rsid w:val="00CF2851"/>
    <w:rsid w:val="00CF2A52"/>
    <w:rsid w:val="00CF2F6B"/>
    <w:rsid w:val="00CF3086"/>
    <w:rsid w:val="00CF3150"/>
    <w:rsid w:val="00CF32AA"/>
    <w:rsid w:val="00CF3309"/>
    <w:rsid w:val="00CF3399"/>
    <w:rsid w:val="00CF36CD"/>
    <w:rsid w:val="00CF36CE"/>
    <w:rsid w:val="00CF3AD7"/>
    <w:rsid w:val="00CF3B41"/>
    <w:rsid w:val="00CF3C02"/>
    <w:rsid w:val="00CF3D4C"/>
    <w:rsid w:val="00CF41B7"/>
    <w:rsid w:val="00CF41C0"/>
    <w:rsid w:val="00CF4350"/>
    <w:rsid w:val="00CF4562"/>
    <w:rsid w:val="00CF45AF"/>
    <w:rsid w:val="00CF495B"/>
    <w:rsid w:val="00CF4B1A"/>
    <w:rsid w:val="00CF4F21"/>
    <w:rsid w:val="00CF5234"/>
    <w:rsid w:val="00CF59CC"/>
    <w:rsid w:val="00CF59DC"/>
    <w:rsid w:val="00CF5B0C"/>
    <w:rsid w:val="00CF5D3C"/>
    <w:rsid w:val="00CF5E5C"/>
    <w:rsid w:val="00CF62DC"/>
    <w:rsid w:val="00CF6409"/>
    <w:rsid w:val="00CF65B2"/>
    <w:rsid w:val="00CF66C0"/>
    <w:rsid w:val="00CF6933"/>
    <w:rsid w:val="00CF6979"/>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4D"/>
    <w:rsid w:val="00D00F99"/>
    <w:rsid w:val="00D012EF"/>
    <w:rsid w:val="00D015BE"/>
    <w:rsid w:val="00D015FF"/>
    <w:rsid w:val="00D0164C"/>
    <w:rsid w:val="00D01F0A"/>
    <w:rsid w:val="00D0211B"/>
    <w:rsid w:val="00D021F6"/>
    <w:rsid w:val="00D022E1"/>
    <w:rsid w:val="00D02613"/>
    <w:rsid w:val="00D02675"/>
    <w:rsid w:val="00D02693"/>
    <w:rsid w:val="00D02921"/>
    <w:rsid w:val="00D030E5"/>
    <w:rsid w:val="00D03285"/>
    <w:rsid w:val="00D035F6"/>
    <w:rsid w:val="00D0377D"/>
    <w:rsid w:val="00D03856"/>
    <w:rsid w:val="00D038A5"/>
    <w:rsid w:val="00D039C4"/>
    <w:rsid w:val="00D03B83"/>
    <w:rsid w:val="00D03C51"/>
    <w:rsid w:val="00D03F42"/>
    <w:rsid w:val="00D0405E"/>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3CD"/>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4FEF"/>
    <w:rsid w:val="00D15538"/>
    <w:rsid w:val="00D158F8"/>
    <w:rsid w:val="00D159DF"/>
    <w:rsid w:val="00D15AE2"/>
    <w:rsid w:val="00D15C93"/>
    <w:rsid w:val="00D160E4"/>
    <w:rsid w:val="00D164A2"/>
    <w:rsid w:val="00D16986"/>
    <w:rsid w:val="00D16B5F"/>
    <w:rsid w:val="00D16CB0"/>
    <w:rsid w:val="00D16CF0"/>
    <w:rsid w:val="00D16E16"/>
    <w:rsid w:val="00D16E92"/>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3D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48"/>
    <w:rsid w:val="00D2495C"/>
    <w:rsid w:val="00D2499D"/>
    <w:rsid w:val="00D24EC7"/>
    <w:rsid w:val="00D25438"/>
    <w:rsid w:val="00D25482"/>
    <w:rsid w:val="00D25830"/>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DB0"/>
    <w:rsid w:val="00D32EC6"/>
    <w:rsid w:val="00D32ED5"/>
    <w:rsid w:val="00D32F1D"/>
    <w:rsid w:val="00D331A0"/>
    <w:rsid w:val="00D3340F"/>
    <w:rsid w:val="00D3358D"/>
    <w:rsid w:val="00D33605"/>
    <w:rsid w:val="00D33C4C"/>
    <w:rsid w:val="00D33D62"/>
    <w:rsid w:val="00D340DC"/>
    <w:rsid w:val="00D34586"/>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ED7"/>
    <w:rsid w:val="00D36F34"/>
    <w:rsid w:val="00D370A3"/>
    <w:rsid w:val="00D371E5"/>
    <w:rsid w:val="00D37256"/>
    <w:rsid w:val="00D37AC5"/>
    <w:rsid w:val="00D38FFA"/>
    <w:rsid w:val="00D400BF"/>
    <w:rsid w:val="00D401D2"/>
    <w:rsid w:val="00D403A3"/>
    <w:rsid w:val="00D40492"/>
    <w:rsid w:val="00D40510"/>
    <w:rsid w:val="00D40523"/>
    <w:rsid w:val="00D40563"/>
    <w:rsid w:val="00D40A0C"/>
    <w:rsid w:val="00D40B42"/>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63"/>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6F57"/>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C1A"/>
    <w:rsid w:val="00D52D41"/>
    <w:rsid w:val="00D531A7"/>
    <w:rsid w:val="00D53286"/>
    <w:rsid w:val="00D532C5"/>
    <w:rsid w:val="00D53324"/>
    <w:rsid w:val="00D535EA"/>
    <w:rsid w:val="00D536D3"/>
    <w:rsid w:val="00D5378F"/>
    <w:rsid w:val="00D539C1"/>
    <w:rsid w:val="00D539D5"/>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C4C"/>
    <w:rsid w:val="00D57E50"/>
    <w:rsid w:val="00D57E7C"/>
    <w:rsid w:val="00D6005D"/>
    <w:rsid w:val="00D60501"/>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72D"/>
    <w:rsid w:val="00D63990"/>
    <w:rsid w:val="00D63C07"/>
    <w:rsid w:val="00D64258"/>
    <w:rsid w:val="00D642C7"/>
    <w:rsid w:val="00D64B74"/>
    <w:rsid w:val="00D64CB3"/>
    <w:rsid w:val="00D64DB4"/>
    <w:rsid w:val="00D64F09"/>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495"/>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547"/>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4C74"/>
    <w:rsid w:val="00D85212"/>
    <w:rsid w:val="00D85227"/>
    <w:rsid w:val="00D854A9"/>
    <w:rsid w:val="00D854AB"/>
    <w:rsid w:val="00D856F0"/>
    <w:rsid w:val="00D85B26"/>
    <w:rsid w:val="00D85D0C"/>
    <w:rsid w:val="00D85D89"/>
    <w:rsid w:val="00D85F0A"/>
    <w:rsid w:val="00D8604E"/>
    <w:rsid w:val="00D86A53"/>
    <w:rsid w:val="00D86A5A"/>
    <w:rsid w:val="00D86D15"/>
    <w:rsid w:val="00D87461"/>
    <w:rsid w:val="00D879D2"/>
    <w:rsid w:val="00D87F70"/>
    <w:rsid w:val="00D900B0"/>
    <w:rsid w:val="00D90560"/>
    <w:rsid w:val="00D9065E"/>
    <w:rsid w:val="00D909A1"/>
    <w:rsid w:val="00D90C88"/>
    <w:rsid w:val="00D912C2"/>
    <w:rsid w:val="00D916E3"/>
    <w:rsid w:val="00D91865"/>
    <w:rsid w:val="00D9197B"/>
    <w:rsid w:val="00D91CCC"/>
    <w:rsid w:val="00D92091"/>
    <w:rsid w:val="00D922FA"/>
    <w:rsid w:val="00D92A4C"/>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30"/>
    <w:rsid w:val="00D967BA"/>
    <w:rsid w:val="00D968C8"/>
    <w:rsid w:val="00D96D84"/>
    <w:rsid w:val="00D9705B"/>
    <w:rsid w:val="00D971EE"/>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4D4"/>
    <w:rsid w:val="00DA4503"/>
    <w:rsid w:val="00DA4688"/>
    <w:rsid w:val="00DA4B92"/>
    <w:rsid w:val="00DA4C58"/>
    <w:rsid w:val="00DA4DFF"/>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80B"/>
    <w:rsid w:val="00DB48CA"/>
    <w:rsid w:val="00DB4BD1"/>
    <w:rsid w:val="00DB4C9D"/>
    <w:rsid w:val="00DB4FD9"/>
    <w:rsid w:val="00DB5657"/>
    <w:rsid w:val="00DB58E5"/>
    <w:rsid w:val="00DB5C6F"/>
    <w:rsid w:val="00DB6542"/>
    <w:rsid w:val="00DB663B"/>
    <w:rsid w:val="00DB66F9"/>
    <w:rsid w:val="00DB6779"/>
    <w:rsid w:val="00DB6823"/>
    <w:rsid w:val="00DB6BB8"/>
    <w:rsid w:val="00DB6C10"/>
    <w:rsid w:val="00DB6DD1"/>
    <w:rsid w:val="00DB7024"/>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217"/>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A31"/>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389"/>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8BA"/>
    <w:rsid w:val="00DD3E18"/>
    <w:rsid w:val="00DD3F20"/>
    <w:rsid w:val="00DD4057"/>
    <w:rsid w:val="00DD4380"/>
    <w:rsid w:val="00DD460B"/>
    <w:rsid w:val="00DD4631"/>
    <w:rsid w:val="00DD49A9"/>
    <w:rsid w:val="00DD5083"/>
    <w:rsid w:val="00DD5114"/>
    <w:rsid w:val="00DD5322"/>
    <w:rsid w:val="00DD574F"/>
    <w:rsid w:val="00DD5C89"/>
    <w:rsid w:val="00DD605B"/>
    <w:rsid w:val="00DD623C"/>
    <w:rsid w:val="00DD63BD"/>
    <w:rsid w:val="00DD6492"/>
    <w:rsid w:val="00DD6569"/>
    <w:rsid w:val="00DD65C7"/>
    <w:rsid w:val="00DD6B5B"/>
    <w:rsid w:val="00DD6BBF"/>
    <w:rsid w:val="00DD705C"/>
    <w:rsid w:val="00DD70BB"/>
    <w:rsid w:val="00DD70C2"/>
    <w:rsid w:val="00DD71AD"/>
    <w:rsid w:val="00DD7D01"/>
    <w:rsid w:val="00DD7FEF"/>
    <w:rsid w:val="00DE0598"/>
    <w:rsid w:val="00DE0A69"/>
    <w:rsid w:val="00DE0DDA"/>
    <w:rsid w:val="00DE1078"/>
    <w:rsid w:val="00DE10BC"/>
    <w:rsid w:val="00DE141D"/>
    <w:rsid w:val="00DE1445"/>
    <w:rsid w:val="00DE1651"/>
    <w:rsid w:val="00DE17BE"/>
    <w:rsid w:val="00DE1A70"/>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AC3"/>
    <w:rsid w:val="00DE6AD2"/>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1D"/>
    <w:rsid w:val="00E03BC1"/>
    <w:rsid w:val="00E04141"/>
    <w:rsid w:val="00E04451"/>
    <w:rsid w:val="00E045B9"/>
    <w:rsid w:val="00E049E3"/>
    <w:rsid w:val="00E04CF8"/>
    <w:rsid w:val="00E04F44"/>
    <w:rsid w:val="00E05FCB"/>
    <w:rsid w:val="00E060DF"/>
    <w:rsid w:val="00E062B5"/>
    <w:rsid w:val="00E0632F"/>
    <w:rsid w:val="00E064DD"/>
    <w:rsid w:val="00E0656A"/>
    <w:rsid w:val="00E065B5"/>
    <w:rsid w:val="00E0690B"/>
    <w:rsid w:val="00E06A6D"/>
    <w:rsid w:val="00E06C1E"/>
    <w:rsid w:val="00E06C81"/>
    <w:rsid w:val="00E06D7E"/>
    <w:rsid w:val="00E06DBB"/>
    <w:rsid w:val="00E0763D"/>
    <w:rsid w:val="00E07823"/>
    <w:rsid w:val="00E10105"/>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CE1"/>
    <w:rsid w:val="00E16E54"/>
    <w:rsid w:val="00E178B0"/>
    <w:rsid w:val="00E1795F"/>
    <w:rsid w:val="00E200F7"/>
    <w:rsid w:val="00E204A9"/>
    <w:rsid w:val="00E20566"/>
    <w:rsid w:val="00E20A73"/>
    <w:rsid w:val="00E21244"/>
    <w:rsid w:val="00E213E5"/>
    <w:rsid w:val="00E21792"/>
    <w:rsid w:val="00E2187D"/>
    <w:rsid w:val="00E21890"/>
    <w:rsid w:val="00E21AAF"/>
    <w:rsid w:val="00E21B4A"/>
    <w:rsid w:val="00E21F1F"/>
    <w:rsid w:val="00E21F2C"/>
    <w:rsid w:val="00E22003"/>
    <w:rsid w:val="00E220E0"/>
    <w:rsid w:val="00E221DA"/>
    <w:rsid w:val="00E22268"/>
    <w:rsid w:val="00E223A4"/>
    <w:rsid w:val="00E22724"/>
    <w:rsid w:val="00E22755"/>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35"/>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CB5"/>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27F"/>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5E3A"/>
    <w:rsid w:val="00E460FE"/>
    <w:rsid w:val="00E463F7"/>
    <w:rsid w:val="00E46474"/>
    <w:rsid w:val="00E4686D"/>
    <w:rsid w:val="00E46898"/>
    <w:rsid w:val="00E46900"/>
    <w:rsid w:val="00E473F1"/>
    <w:rsid w:val="00E4743D"/>
    <w:rsid w:val="00E4764A"/>
    <w:rsid w:val="00E47799"/>
    <w:rsid w:val="00E47E5A"/>
    <w:rsid w:val="00E47EAF"/>
    <w:rsid w:val="00E47F48"/>
    <w:rsid w:val="00E50458"/>
    <w:rsid w:val="00E5053D"/>
    <w:rsid w:val="00E50803"/>
    <w:rsid w:val="00E50848"/>
    <w:rsid w:val="00E50DB4"/>
    <w:rsid w:val="00E512D7"/>
    <w:rsid w:val="00E515DE"/>
    <w:rsid w:val="00E5183A"/>
    <w:rsid w:val="00E51AB0"/>
    <w:rsid w:val="00E51B0A"/>
    <w:rsid w:val="00E51EAD"/>
    <w:rsid w:val="00E51F12"/>
    <w:rsid w:val="00E520DB"/>
    <w:rsid w:val="00E520EB"/>
    <w:rsid w:val="00E52399"/>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8FF"/>
    <w:rsid w:val="00E5496E"/>
    <w:rsid w:val="00E54BD4"/>
    <w:rsid w:val="00E54C5C"/>
    <w:rsid w:val="00E54CD1"/>
    <w:rsid w:val="00E54E1D"/>
    <w:rsid w:val="00E54F08"/>
    <w:rsid w:val="00E55540"/>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A5"/>
    <w:rsid w:val="00E577F2"/>
    <w:rsid w:val="00E57968"/>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3D4"/>
    <w:rsid w:val="00E65858"/>
    <w:rsid w:val="00E65960"/>
    <w:rsid w:val="00E65BC3"/>
    <w:rsid w:val="00E65FFB"/>
    <w:rsid w:val="00E660FC"/>
    <w:rsid w:val="00E661DA"/>
    <w:rsid w:val="00E664A2"/>
    <w:rsid w:val="00E66AB0"/>
    <w:rsid w:val="00E66AEF"/>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79A"/>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AD"/>
    <w:rsid w:val="00E814F6"/>
    <w:rsid w:val="00E81706"/>
    <w:rsid w:val="00E8173B"/>
    <w:rsid w:val="00E8180E"/>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7EF"/>
    <w:rsid w:val="00E869D3"/>
    <w:rsid w:val="00E86AA4"/>
    <w:rsid w:val="00E86EFD"/>
    <w:rsid w:val="00E87001"/>
    <w:rsid w:val="00E872E8"/>
    <w:rsid w:val="00E87492"/>
    <w:rsid w:val="00E875F4"/>
    <w:rsid w:val="00E87A0F"/>
    <w:rsid w:val="00E87BF3"/>
    <w:rsid w:val="00E87D3F"/>
    <w:rsid w:val="00E87DBC"/>
    <w:rsid w:val="00E9027C"/>
    <w:rsid w:val="00E909A3"/>
    <w:rsid w:val="00E90A30"/>
    <w:rsid w:val="00E90B9D"/>
    <w:rsid w:val="00E90CF6"/>
    <w:rsid w:val="00E90D56"/>
    <w:rsid w:val="00E90E1A"/>
    <w:rsid w:val="00E91403"/>
    <w:rsid w:val="00E91614"/>
    <w:rsid w:val="00E91924"/>
    <w:rsid w:val="00E91A7A"/>
    <w:rsid w:val="00E91B50"/>
    <w:rsid w:val="00E91DBA"/>
    <w:rsid w:val="00E91E37"/>
    <w:rsid w:val="00E92034"/>
    <w:rsid w:val="00E920CB"/>
    <w:rsid w:val="00E92109"/>
    <w:rsid w:val="00E92807"/>
    <w:rsid w:val="00E92A3E"/>
    <w:rsid w:val="00E92A42"/>
    <w:rsid w:val="00E92DC0"/>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9CB"/>
    <w:rsid w:val="00E96E2D"/>
    <w:rsid w:val="00E972A1"/>
    <w:rsid w:val="00E9770A"/>
    <w:rsid w:val="00E978B7"/>
    <w:rsid w:val="00E979B2"/>
    <w:rsid w:val="00E97A96"/>
    <w:rsid w:val="00EA0735"/>
    <w:rsid w:val="00EA0885"/>
    <w:rsid w:val="00EA0A7C"/>
    <w:rsid w:val="00EA0DA7"/>
    <w:rsid w:val="00EA0DDC"/>
    <w:rsid w:val="00EA0F81"/>
    <w:rsid w:val="00EA10A4"/>
    <w:rsid w:val="00EA121D"/>
    <w:rsid w:val="00EA13CE"/>
    <w:rsid w:val="00EA17BC"/>
    <w:rsid w:val="00EA1A69"/>
    <w:rsid w:val="00EA1A6E"/>
    <w:rsid w:val="00EA1D60"/>
    <w:rsid w:val="00EA1F0A"/>
    <w:rsid w:val="00EA25DE"/>
    <w:rsid w:val="00EA2AB2"/>
    <w:rsid w:val="00EA2C90"/>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1B"/>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A7D68"/>
    <w:rsid w:val="00EB0886"/>
    <w:rsid w:val="00EB0927"/>
    <w:rsid w:val="00EB09CF"/>
    <w:rsid w:val="00EB0F28"/>
    <w:rsid w:val="00EB16D2"/>
    <w:rsid w:val="00EB18CC"/>
    <w:rsid w:val="00EB1D2C"/>
    <w:rsid w:val="00EB204A"/>
    <w:rsid w:val="00EB2119"/>
    <w:rsid w:val="00EB220E"/>
    <w:rsid w:val="00EB2252"/>
    <w:rsid w:val="00EB23F3"/>
    <w:rsid w:val="00EB2418"/>
    <w:rsid w:val="00EB25DD"/>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78B"/>
    <w:rsid w:val="00EB784A"/>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6E"/>
    <w:rsid w:val="00EC55B4"/>
    <w:rsid w:val="00EC5883"/>
    <w:rsid w:val="00EC5C6E"/>
    <w:rsid w:val="00EC6072"/>
    <w:rsid w:val="00EC615B"/>
    <w:rsid w:val="00EC64A7"/>
    <w:rsid w:val="00EC6629"/>
    <w:rsid w:val="00EC684E"/>
    <w:rsid w:val="00EC69D8"/>
    <w:rsid w:val="00EC6A93"/>
    <w:rsid w:val="00EC6C50"/>
    <w:rsid w:val="00EC6C72"/>
    <w:rsid w:val="00EC6EE5"/>
    <w:rsid w:val="00EC7022"/>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29B"/>
    <w:rsid w:val="00ED231C"/>
    <w:rsid w:val="00ED2384"/>
    <w:rsid w:val="00ED2493"/>
    <w:rsid w:val="00ED24D8"/>
    <w:rsid w:val="00ED2998"/>
    <w:rsid w:val="00ED2A9E"/>
    <w:rsid w:val="00ED2B14"/>
    <w:rsid w:val="00ED2C8D"/>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795"/>
    <w:rsid w:val="00EE2A5E"/>
    <w:rsid w:val="00EE2ACE"/>
    <w:rsid w:val="00EE2B6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E7D57"/>
    <w:rsid w:val="00EF007F"/>
    <w:rsid w:val="00EF00F3"/>
    <w:rsid w:val="00EF0192"/>
    <w:rsid w:val="00EF0200"/>
    <w:rsid w:val="00EF020A"/>
    <w:rsid w:val="00EF079A"/>
    <w:rsid w:val="00EF0EA7"/>
    <w:rsid w:val="00EF10FE"/>
    <w:rsid w:val="00EF1169"/>
    <w:rsid w:val="00EF13A7"/>
    <w:rsid w:val="00EF1691"/>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35"/>
    <w:rsid w:val="00F003B2"/>
    <w:rsid w:val="00F00436"/>
    <w:rsid w:val="00F006BA"/>
    <w:rsid w:val="00F007AB"/>
    <w:rsid w:val="00F00872"/>
    <w:rsid w:val="00F009EC"/>
    <w:rsid w:val="00F00BEA"/>
    <w:rsid w:val="00F00EC3"/>
    <w:rsid w:val="00F00F4E"/>
    <w:rsid w:val="00F0125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BDB"/>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7C4"/>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4F"/>
    <w:rsid w:val="00F15B8A"/>
    <w:rsid w:val="00F15C51"/>
    <w:rsid w:val="00F16007"/>
    <w:rsid w:val="00F165F6"/>
    <w:rsid w:val="00F16932"/>
    <w:rsid w:val="00F16BF2"/>
    <w:rsid w:val="00F16BFF"/>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1E6"/>
    <w:rsid w:val="00F264DF"/>
    <w:rsid w:val="00F2658A"/>
    <w:rsid w:val="00F266D4"/>
    <w:rsid w:val="00F267F8"/>
    <w:rsid w:val="00F26B81"/>
    <w:rsid w:val="00F26C2E"/>
    <w:rsid w:val="00F27143"/>
    <w:rsid w:val="00F271FA"/>
    <w:rsid w:val="00F27292"/>
    <w:rsid w:val="00F2737A"/>
    <w:rsid w:val="00F2754C"/>
    <w:rsid w:val="00F27625"/>
    <w:rsid w:val="00F277B2"/>
    <w:rsid w:val="00F2781B"/>
    <w:rsid w:val="00F27A3F"/>
    <w:rsid w:val="00F27C25"/>
    <w:rsid w:val="00F27D59"/>
    <w:rsid w:val="00F27E40"/>
    <w:rsid w:val="00F27E4C"/>
    <w:rsid w:val="00F27FD5"/>
    <w:rsid w:val="00F303A4"/>
    <w:rsid w:val="00F306D5"/>
    <w:rsid w:val="00F30A69"/>
    <w:rsid w:val="00F30A8E"/>
    <w:rsid w:val="00F30ADE"/>
    <w:rsid w:val="00F30C82"/>
    <w:rsid w:val="00F31374"/>
    <w:rsid w:val="00F31A0A"/>
    <w:rsid w:val="00F31B23"/>
    <w:rsid w:val="00F31BE8"/>
    <w:rsid w:val="00F31C08"/>
    <w:rsid w:val="00F3209B"/>
    <w:rsid w:val="00F320FA"/>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ABB"/>
    <w:rsid w:val="00F37EDE"/>
    <w:rsid w:val="00F40680"/>
    <w:rsid w:val="00F40994"/>
    <w:rsid w:val="00F40CDA"/>
    <w:rsid w:val="00F41171"/>
    <w:rsid w:val="00F411D0"/>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2A6"/>
    <w:rsid w:val="00F4634C"/>
    <w:rsid w:val="00F4648B"/>
    <w:rsid w:val="00F464B0"/>
    <w:rsid w:val="00F4676D"/>
    <w:rsid w:val="00F4682A"/>
    <w:rsid w:val="00F46A09"/>
    <w:rsid w:val="00F46ADA"/>
    <w:rsid w:val="00F46C20"/>
    <w:rsid w:val="00F46DBC"/>
    <w:rsid w:val="00F46E7C"/>
    <w:rsid w:val="00F46F82"/>
    <w:rsid w:val="00F47117"/>
    <w:rsid w:val="00F47252"/>
    <w:rsid w:val="00F475B5"/>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355"/>
    <w:rsid w:val="00F54488"/>
    <w:rsid w:val="00F544AD"/>
    <w:rsid w:val="00F5487A"/>
    <w:rsid w:val="00F54A04"/>
    <w:rsid w:val="00F54BC1"/>
    <w:rsid w:val="00F54D98"/>
    <w:rsid w:val="00F551C5"/>
    <w:rsid w:val="00F5541F"/>
    <w:rsid w:val="00F55420"/>
    <w:rsid w:val="00F5557E"/>
    <w:rsid w:val="00F55878"/>
    <w:rsid w:val="00F55919"/>
    <w:rsid w:val="00F5594D"/>
    <w:rsid w:val="00F559B5"/>
    <w:rsid w:val="00F5633F"/>
    <w:rsid w:val="00F5656F"/>
    <w:rsid w:val="00F56ABC"/>
    <w:rsid w:val="00F56AE8"/>
    <w:rsid w:val="00F56C85"/>
    <w:rsid w:val="00F57044"/>
    <w:rsid w:val="00F574AF"/>
    <w:rsid w:val="00F574F0"/>
    <w:rsid w:val="00F5795E"/>
    <w:rsid w:val="00F57AE2"/>
    <w:rsid w:val="00F57B00"/>
    <w:rsid w:val="00F57DB9"/>
    <w:rsid w:val="00F57E5E"/>
    <w:rsid w:val="00F60196"/>
    <w:rsid w:val="00F60321"/>
    <w:rsid w:val="00F60758"/>
    <w:rsid w:val="00F60780"/>
    <w:rsid w:val="00F608A0"/>
    <w:rsid w:val="00F60D5C"/>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364"/>
    <w:rsid w:val="00F6746D"/>
    <w:rsid w:val="00F6757A"/>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BC1"/>
    <w:rsid w:val="00F71C9F"/>
    <w:rsid w:val="00F72108"/>
    <w:rsid w:val="00F722B1"/>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A6A"/>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357"/>
    <w:rsid w:val="00F77425"/>
    <w:rsid w:val="00F77852"/>
    <w:rsid w:val="00F77B0A"/>
    <w:rsid w:val="00F77BC0"/>
    <w:rsid w:val="00F77C50"/>
    <w:rsid w:val="00F77CC8"/>
    <w:rsid w:val="00F77D09"/>
    <w:rsid w:val="00F77FFB"/>
    <w:rsid w:val="00F8004D"/>
    <w:rsid w:val="00F80696"/>
    <w:rsid w:val="00F80B83"/>
    <w:rsid w:val="00F80FAD"/>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C5F"/>
    <w:rsid w:val="00F84D56"/>
    <w:rsid w:val="00F84E5A"/>
    <w:rsid w:val="00F857C5"/>
    <w:rsid w:val="00F85D14"/>
    <w:rsid w:val="00F85FC7"/>
    <w:rsid w:val="00F86177"/>
    <w:rsid w:val="00F8620A"/>
    <w:rsid w:val="00F86355"/>
    <w:rsid w:val="00F8639A"/>
    <w:rsid w:val="00F86622"/>
    <w:rsid w:val="00F86876"/>
    <w:rsid w:val="00F868F6"/>
    <w:rsid w:val="00F86A16"/>
    <w:rsid w:val="00F86D2E"/>
    <w:rsid w:val="00F8708E"/>
    <w:rsid w:val="00F87290"/>
    <w:rsid w:val="00F87D7C"/>
    <w:rsid w:val="00F87EF6"/>
    <w:rsid w:val="00F900F2"/>
    <w:rsid w:val="00F9080D"/>
    <w:rsid w:val="00F91284"/>
    <w:rsid w:val="00F91B86"/>
    <w:rsid w:val="00F91C67"/>
    <w:rsid w:val="00F9210C"/>
    <w:rsid w:val="00F92383"/>
    <w:rsid w:val="00F928C2"/>
    <w:rsid w:val="00F928EF"/>
    <w:rsid w:val="00F929A9"/>
    <w:rsid w:val="00F92CC1"/>
    <w:rsid w:val="00F92DFD"/>
    <w:rsid w:val="00F93076"/>
    <w:rsid w:val="00F93730"/>
    <w:rsid w:val="00F9378A"/>
    <w:rsid w:val="00F93A65"/>
    <w:rsid w:val="00F942C9"/>
    <w:rsid w:val="00F943A9"/>
    <w:rsid w:val="00F94435"/>
    <w:rsid w:val="00F945D7"/>
    <w:rsid w:val="00F94661"/>
    <w:rsid w:val="00F94B62"/>
    <w:rsid w:val="00F94C17"/>
    <w:rsid w:val="00F94E18"/>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9771A"/>
    <w:rsid w:val="00FA001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C90"/>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151"/>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956"/>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5F0D"/>
    <w:rsid w:val="00FB615D"/>
    <w:rsid w:val="00FB6508"/>
    <w:rsid w:val="00FB66D9"/>
    <w:rsid w:val="00FB6A00"/>
    <w:rsid w:val="00FB6A57"/>
    <w:rsid w:val="00FB6E4A"/>
    <w:rsid w:val="00FB702D"/>
    <w:rsid w:val="00FB7047"/>
    <w:rsid w:val="00FB7523"/>
    <w:rsid w:val="00FB75C2"/>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8F4"/>
    <w:rsid w:val="00FC5939"/>
    <w:rsid w:val="00FC5944"/>
    <w:rsid w:val="00FC5D1A"/>
    <w:rsid w:val="00FC5D2D"/>
    <w:rsid w:val="00FC5FDA"/>
    <w:rsid w:val="00FC60A0"/>
    <w:rsid w:val="00FC6143"/>
    <w:rsid w:val="00FC6286"/>
    <w:rsid w:val="00FC643A"/>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A96"/>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0D5"/>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1FD"/>
    <w:rsid w:val="00FE52E5"/>
    <w:rsid w:val="00FE55EA"/>
    <w:rsid w:val="00FE5951"/>
    <w:rsid w:val="00FE5B81"/>
    <w:rsid w:val="00FE5D04"/>
    <w:rsid w:val="00FE5DBC"/>
    <w:rsid w:val="00FE62EF"/>
    <w:rsid w:val="00FE642A"/>
    <w:rsid w:val="00FE646D"/>
    <w:rsid w:val="00FE6588"/>
    <w:rsid w:val="00FE6AA6"/>
    <w:rsid w:val="00FE6E44"/>
    <w:rsid w:val="00FE7040"/>
    <w:rsid w:val="00FE71D3"/>
    <w:rsid w:val="00FE76FE"/>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2F7"/>
    <w:rsid w:val="00FF462C"/>
    <w:rsid w:val="00FF464A"/>
    <w:rsid w:val="00FF486A"/>
    <w:rsid w:val="00FF4B41"/>
    <w:rsid w:val="00FF4C9A"/>
    <w:rsid w:val="00FF5308"/>
    <w:rsid w:val="00FF5686"/>
    <w:rsid w:val="00FF573E"/>
    <w:rsid w:val="00FF5BBC"/>
    <w:rsid w:val="00FF5F8A"/>
    <w:rsid w:val="00FF5FCB"/>
    <w:rsid w:val="00FF6234"/>
    <w:rsid w:val="00FF6238"/>
    <w:rsid w:val="00FF6665"/>
    <w:rsid w:val="00FF6825"/>
    <w:rsid w:val="00FF69B0"/>
    <w:rsid w:val="00FF6AD1"/>
    <w:rsid w:val="00FF6BAE"/>
    <w:rsid w:val="00FF6D3B"/>
    <w:rsid w:val="00FF6F27"/>
    <w:rsid w:val="00FF72E3"/>
    <w:rsid w:val="00FF7304"/>
    <w:rsid w:val="00FF7445"/>
    <w:rsid w:val="00FF76B8"/>
    <w:rsid w:val="00FF7EA3"/>
    <w:rsid w:val="010E4879"/>
    <w:rsid w:val="0117F2D7"/>
    <w:rsid w:val="01253ECD"/>
    <w:rsid w:val="0129DA9A"/>
    <w:rsid w:val="01380B23"/>
    <w:rsid w:val="0139C2D7"/>
    <w:rsid w:val="0149483F"/>
    <w:rsid w:val="01579594"/>
    <w:rsid w:val="015F1FA5"/>
    <w:rsid w:val="0172FDFA"/>
    <w:rsid w:val="018B98CB"/>
    <w:rsid w:val="01AF80BD"/>
    <w:rsid w:val="01C4B2B4"/>
    <w:rsid w:val="01D28BBE"/>
    <w:rsid w:val="01E2A7F9"/>
    <w:rsid w:val="01EF8105"/>
    <w:rsid w:val="02057ABF"/>
    <w:rsid w:val="02310BDB"/>
    <w:rsid w:val="0231767E"/>
    <w:rsid w:val="028CE85D"/>
    <w:rsid w:val="028E4E2F"/>
    <w:rsid w:val="028F3CDB"/>
    <w:rsid w:val="02908244"/>
    <w:rsid w:val="02976D95"/>
    <w:rsid w:val="0297721B"/>
    <w:rsid w:val="02A8B46A"/>
    <w:rsid w:val="02C68A4A"/>
    <w:rsid w:val="02D1BFDF"/>
    <w:rsid w:val="02DD8064"/>
    <w:rsid w:val="02E9D34A"/>
    <w:rsid w:val="0303EFBE"/>
    <w:rsid w:val="03197A8E"/>
    <w:rsid w:val="032EBA00"/>
    <w:rsid w:val="034A65AA"/>
    <w:rsid w:val="03576F23"/>
    <w:rsid w:val="0359CCA9"/>
    <w:rsid w:val="035CC3AD"/>
    <w:rsid w:val="035CD57A"/>
    <w:rsid w:val="035DABAF"/>
    <w:rsid w:val="03652EA9"/>
    <w:rsid w:val="0366CDFF"/>
    <w:rsid w:val="037D82F8"/>
    <w:rsid w:val="03843743"/>
    <w:rsid w:val="03B0EA53"/>
    <w:rsid w:val="03B4769C"/>
    <w:rsid w:val="03D267E4"/>
    <w:rsid w:val="03DE04AA"/>
    <w:rsid w:val="03E4CE1D"/>
    <w:rsid w:val="03FE58FC"/>
    <w:rsid w:val="04125CF5"/>
    <w:rsid w:val="0427CB5A"/>
    <w:rsid w:val="043EFBF2"/>
    <w:rsid w:val="0455F458"/>
    <w:rsid w:val="046DCCD2"/>
    <w:rsid w:val="0470F566"/>
    <w:rsid w:val="047387FA"/>
    <w:rsid w:val="047ED95A"/>
    <w:rsid w:val="04ACC8A5"/>
    <w:rsid w:val="04D992A9"/>
    <w:rsid w:val="04D9E4DB"/>
    <w:rsid w:val="04EBCE95"/>
    <w:rsid w:val="04F81B82"/>
    <w:rsid w:val="051B3B58"/>
    <w:rsid w:val="051E2C6D"/>
    <w:rsid w:val="052B0616"/>
    <w:rsid w:val="052BF457"/>
    <w:rsid w:val="05302293"/>
    <w:rsid w:val="0534D528"/>
    <w:rsid w:val="054F067B"/>
    <w:rsid w:val="057912ED"/>
    <w:rsid w:val="05B0DAE5"/>
    <w:rsid w:val="05B0F5FF"/>
    <w:rsid w:val="05C22FBA"/>
    <w:rsid w:val="05D6C19D"/>
    <w:rsid w:val="05EBD73B"/>
    <w:rsid w:val="05F29ABE"/>
    <w:rsid w:val="0603691F"/>
    <w:rsid w:val="061CA2C0"/>
    <w:rsid w:val="062E32C9"/>
    <w:rsid w:val="06359360"/>
    <w:rsid w:val="0638C145"/>
    <w:rsid w:val="0644F1A2"/>
    <w:rsid w:val="066B201B"/>
    <w:rsid w:val="0670D553"/>
    <w:rsid w:val="0675E80D"/>
    <w:rsid w:val="06B63E28"/>
    <w:rsid w:val="06C79141"/>
    <w:rsid w:val="06DA7960"/>
    <w:rsid w:val="06E2E3B2"/>
    <w:rsid w:val="06E6B82A"/>
    <w:rsid w:val="06E81C4A"/>
    <w:rsid w:val="06F7439D"/>
    <w:rsid w:val="06FC944C"/>
    <w:rsid w:val="0709B27D"/>
    <w:rsid w:val="0714D4C0"/>
    <w:rsid w:val="07364642"/>
    <w:rsid w:val="075F47B5"/>
    <w:rsid w:val="07820FE8"/>
    <w:rsid w:val="0783AB79"/>
    <w:rsid w:val="078A7F81"/>
    <w:rsid w:val="07A67D5C"/>
    <w:rsid w:val="07C9FD33"/>
    <w:rsid w:val="07E3E024"/>
    <w:rsid w:val="082133E3"/>
    <w:rsid w:val="082C5C16"/>
    <w:rsid w:val="083024C0"/>
    <w:rsid w:val="083ACC72"/>
    <w:rsid w:val="08447BB5"/>
    <w:rsid w:val="085E95C3"/>
    <w:rsid w:val="086BF0E3"/>
    <w:rsid w:val="0886383B"/>
    <w:rsid w:val="08890F5D"/>
    <w:rsid w:val="089333B1"/>
    <w:rsid w:val="0898C437"/>
    <w:rsid w:val="08A66523"/>
    <w:rsid w:val="08B48E8B"/>
    <w:rsid w:val="08BFA244"/>
    <w:rsid w:val="08C82104"/>
    <w:rsid w:val="08DE1878"/>
    <w:rsid w:val="09147AB1"/>
    <w:rsid w:val="093C1523"/>
    <w:rsid w:val="093F4B5A"/>
    <w:rsid w:val="09563654"/>
    <w:rsid w:val="09BD578D"/>
    <w:rsid w:val="09BF5A36"/>
    <w:rsid w:val="0A081AEE"/>
    <w:rsid w:val="0A0B42CF"/>
    <w:rsid w:val="0A254E55"/>
    <w:rsid w:val="0A34C121"/>
    <w:rsid w:val="0A423652"/>
    <w:rsid w:val="0A46E1F2"/>
    <w:rsid w:val="0A5AEAE7"/>
    <w:rsid w:val="0A9D29D3"/>
    <w:rsid w:val="0A9D4059"/>
    <w:rsid w:val="0AA99033"/>
    <w:rsid w:val="0AB8D240"/>
    <w:rsid w:val="0AD21D2D"/>
    <w:rsid w:val="0AD9E728"/>
    <w:rsid w:val="0AE1F252"/>
    <w:rsid w:val="0AF00565"/>
    <w:rsid w:val="0B099218"/>
    <w:rsid w:val="0B0B6794"/>
    <w:rsid w:val="0B1FC976"/>
    <w:rsid w:val="0B38F4B1"/>
    <w:rsid w:val="0B3C2345"/>
    <w:rsid w:val="0B425921"/>
    <w:rsid w:val="0B7523FA"/>
    <w:rsid w:val="0B7C087C"/>
    <w:rsid w:val="0BC460CC"/>
    <w:rsid w:val="0BD4FF00"/>
    <w:rsid w:val="0BFFE5F4"/>
    <w:rsid w:val="0C0086D1"/>
    <w:rsid w:val="0C1FCEE9"/>
    <w:rsid w:val="0C22BD72"/>
    <w:rsid w:val="0C39A460"/>
    <w:rsid w:val="0C3BC1B5"/>
    <w:rsid w:val="0C4FABF1"/>
    <w:rsid w:val="0C5131AB"/>
    <w:rsid w:val="0C720807"/>
    <w:rsid w:val="0C7A3B98"/>
    <w:rsid w:val="0CBCEB8C"/>
    <w:rsid w:val="0CE02CBD"/>
    <w:rsid w:val="0CE7D590"/>
    <w:rsid w:val="0CEA202F"/>
    <w:rsid w:val="0CEE1ECD"/>
    <w:rsid w:val="0CF805DA"/>
    <w:rsid w:val="0D1329FB"/>
    <w:rsid w:val="0D1CC41B"/>
    <w:rsid w:val="0D2B1DD6"/>
    <w:rsid w:val="0D369B76"/>
    <w:rsid w:val="0D445C8F"/>
    <w:rsid w:val="0D9FDCB4"/>
    <w:rsid w:val="0DAC48A1"/>
    <w:rsid w:val="0DBA30F7"/>
    <w:rsid w:val="0DD1CAAF"/>
    <w:rsid w:val="0DD77969"/>
    <w:rsid w:val="0DDD9583"/>
    <w:rsid w:val="0DEE7CCC"/>
    <w:rsid w:val="0DF15F31"/>
    <w:rsid w:val="0DFD350B"/>
    <w:rsid w:val="0DFD8FE0"/>
    <w:rsid w:val="0E4F26F3"/>
    <w:rsid w:val="0E6E2DEB"/>
    <w:rsid w:val="0E718B8E"/>
    <w:rsid w:val="0E8657CA"/>
    <w:rsid w:val="0EAC1927"/>
    <w:rsid w:val="0EAE3A45"/>
    <w:rsid w:val="0EC4E9FA"/>
    <w:rsid w:val="0EEE0DC8"/>
    <w:rsid w:val="0EF276DB"/>
    <w:rsid w:val="0EF281C2"/>
    <w:rsid w:val="0F09A307"/>
    <w:rsid w:val="0F2DDCFF"/>
    <w:rsid w:val="0F2E0091"/>
    <w:rsid w:val="0F4B38C8"/>
    <w:rsid w:val="0F6D5D9B"/>
    <w:rsid w:val="0F770B4F"/>
    <w:rsid w:val="0F9EC6C1"/>
    <w:rsid w:val="0FAC2139"/>
    <w:rsid w:val="0FCD1A3C"/>
    <w:rsid w:val="0FD49451"/>
    <w:rsid w:val="0FDB3F48"/>
    <w:rsid w:val="1004EA38"/>
    <w:rsid w:val="103C2ACD"/>
    <w:rsid w:val="104E90EE"/>
    <w:rsid w:val="10658A6A"/>
    <w:rsid w:val="1067CB0B"/>
    <w:rsid w:val="10912EF3"/>
    <w:rsid w:val="10CDAB9D"/>
    <w:rsid w:val="10E72E9A"/>
    <w:rsid w:val="10E929AC"/>
    <w:rsid w:val="1125DE1D"/>
    <w:rsid w:val="112BD26A"/>
    <w:rsid w:val="113111BC"/>
    <w:rsid w:val="11462E01"/>
    <w:rsid w:val="1147306E"/>
    <w:rsid w:val="117336E9"/>
    <w:rsid w:val="117F912C"/>
    <w:rsid w:val="11A300DC"/>
    <w:rsid w:val="11A5A670"/>
    <w:rsid w:val="11BDCE90"/>
    <w:rsid w:val="11CCCAFF"/>
    <w:rsid w:val="11CF1C7C"/>
    <w:rsid w:val="11D0815C"/>
    <w:rsid w:val="11E9FEC8"/>
    <w:rsid w:val="11EDD123"/>
    <w:rsid w:val="11F06627"/>
    <w:rsid w:val="120F2259"/>
    <w:rsid w:val="122C3560"/>
    <w:rsid w:val="1254345B"/>
    <w:rsid w:val="12597495"/>
    <w:rsid w:val="1262BFFA"/>
    <w:rsid w:val="128A79BB"/>
    <w:rsid w:val="1296A057"/>
    <w:rsid w:val="12B4C2F9"/>
    <w:rsid w:val="12B7551B"/>
    <w:rsid w:val="12C5DB13"/>
    <w:rsid w:val="1333BE33"/>
    <w:rsid w:val="1342ABD0"/>
    <w:rsid w:val="1350C7B1"/>
    <w:rsid w:val="1353980D"/>
    <w:rsid w:val="137777F4"/>
    <w:rsid w:val="137C803F"/>
    <w:rsid w:val="1386BCEF"/>
    <w:rsid w:val="1393298C"/>
    <w:rsid w:val="13D8F9C0"/>
    <w:rsid w:val="13DE7134"/>
    <w:rsid w:val="13E0FAE0"/>
    <w:rsid w:val="13E62DE7"/>
    <w:rsid w:val="140A126F"/>
    <w:rsid w:val="140B819D"/>
    <w:rsid w:val="140B9F41"/>
    <w:rsid w:val="1428705E"/>
    <w:rsid w:val="1432695B"/>
    <w:rsid w:val="14768809"/>
    <w:rsid w:val="149219AF"/>
    <w:rsid w:val="14A07281"/>
    <w:rsid w:val="14BA01EA"/>
    <w:rsid w:val="14C2F33E"/>
    <w:rsid w:val="14DC5409"/>
    <w:rsid w:val="14F80326"/>
    <w:rsid w:val="15094A85"/>
    <w:rsid w:val="150A6CC6"/>
    <w:rsid w:val="151B878E"/>
    <w:rsid w:val="151DB24B"/>
    <w:rsid w:val="152389B7"/>
    <w:rsid w:val="15289715"/>
    <w:rsid w:val="152B2C89"/>
    <w:rsid w:val="1549DAFA"/>
    <w:rsid w:val="157A17DB"/>
    <w:rsid w:val="157A3732"/>
    <w:rsid w:val="15898F70"/>
    <w:rsid w:val="15A4593E"/>
    <w:rsid w:val="15A48DF4"/>
    <w:rsid w:val="15A8C2A9"/>
    <w:rsid w:val="15A9EED7"/>
    <w:rsid w:val="15B03813"/>
    <w:rsid w:val="15B2462A"/>
    <w:rsid w:val="15BD6499"/>
    <w:rsid w:val="15CC24D7"/>
    <w:rsid w:val="15E9B712"/>
    <w:rsid w:val="15EB8DBE"/>
    <w:rsid w:val="163E7A5A"/>
    <w:rsid w:val="165168CA"/>
    <w:rsid w:val="165C6131"/>
    <w:rsid w:val="1677AEB6"/>
    <w:rsid w:val="16866025"/>
    <w:rsid w:val="16951108"/>
    <w:rsid w:val="16D81710"/>
    <w:rsid w:val="172E2506"/>
    <w:rsid w:val="173FDD8E"/>
    <w:rsid w:val="1745AC71"/>
    <w:rsid w:val="1749888F"/>
    <w:rsid w:val="176D6DC3"/>
    <w:rsid w:val="17A92FA5"/>
    <w:rsid w:val="17B3CCE7"/>
    <w:rsid w:val="17E245A8"/>
    <w:rsid w:val="17F5D93B"/>
    <w:rsid w:val="1822EBAE"/>
    <w:rsid w:val="1826764C"/>
    <w:rsid w:val="18405FD0"/>
    <w:rsid w:val="18513BF5"/>
    <w:rsid w:val="186467E1"/>
    <w:rsid w:val="18836E85"/>
    <w:rsid w:val="18941ED2"/>
    <w:rsid w:val="18B9FF48"/>
    <w:rsid w:val="18EFBFEA"/>
    <w:rsid w:val="18F5E96F"/>
    <w:rsid w:val="18F68988"/>
    <w:rsid w:val="18FD3462"/>
    <w:rsid w:val="194093DB"/>
    <w:rsid w:val="1941ACB6"/>
    <w:rsid w:val="196719BC"/>
    <w:rsid w:val="1967BD93"/>
    <w:rsid w:val="19680986"/>
    <w:rsid w:val="19979A7D"/>
    <w:rsid w:val="19999942"/>
    <w:rsid w:val="19DBA4D9"/>
    <w:rsid w:val="19E2A68D"/>
    <w:rsid w:val="1A0582AC"/>
    <w:rsid w:val="1A51B0ED"/>
    <w:rsid w:val="1A83E563"/>
    <w:rsid w:val="1A8406F3"/>
    <w:rsid w:val="1A8A2B50"/>
    <w:rsid w:val="1A9A927F"/>
    <w:rsid w:val="1AF2D723"/>
    <w:rsid w:val="1AFCF3F1"/>
    <w:rsid w:val="1B055A0D"/>
    <w:rsid w:val="1B09C0CB"/>
    <w:rsid w:val="1B1E5D2C"/>
    <w:rsid w:val="1B3D7EBA"/>
    <w:rsid w:val="1B55AC1C"/>
    <w:rsid w:val="1B684558"/>
    <w:rsid w:val="1B8277A8"/>
    <w:rsid w:val="1B8B6F5A"/>
    <w:rsid w:val="1BAA6BE8"/>
    <w:rsid w:val="1BB2DA50"/>
    <w:rsid w:val="1C28B89C"/>
    <w:rsid w:val="1C29B2E3"/>
    <w:rsid w:val="1C35B761"/>
    <w:rsid w:val="1C36D22F"/>
    <w:rsid w:val="1C4E4AE9"/>
    <w:rsid w:val="1C51EE75"/>
    <w:rsid w:val="1C6736F1"/>
    <w:rsid w:val="1C6A7617"/>
    <w:rsid w:val="1C8134F3"/>
    <w:rsid w:val="1C91AFA8"/>
    <w:rsid w:val="1C9BCEA8"/>
    <w:rsid w:val="1CAC80C7"/>
    <w:rsid w:val="1CF39A78"/>
    <w:rsid w:val="1D03CF88"/>
    <w:rsid w:val="1D16A649"/>
    <w:rsid w:val="1D6BDD08"/>
    <w:rsid w:val="1D6F5468"/>
    <w:rsid w:val="1D736ED9"/>
    <w:rsid w:val="1D77F9E6"/>
    <w:rsid w:val="1D818591"/>
    <w:rsid w:val="1DA62051"/>
    <w:rsid w:val="1DAF0855"/>
    <w:rsid w:val="1DC567E3"/>
    <w:rsid w:val="1DE16ABC"/>
    <w:rsid w:val="1DEAE18A"/>
    <w:rsid w:val="1DF257C6"/>
    <w:rsid w:val="1DF4DA4C"/>
    <w:rsid w:val="1E013FB2"/>
    <w:rsid w:val="1E088EF5"/>
    <w:rsid w:val="1E2A28E3"/>
    <w:rsid w:val="1E4B37E4"/>
    <w:rsid w:val="1E5C2F0F"/>
    <w:rsid w:val="1E707A11"/>
    <w:rsid w:val="1E91B0E0"/>
    <w:rsid w:val="1ECE9017"/>
    <w:rsid w:val="1F0B9FCD"/>
    <w:rsid w:val="1F25286B"/>
    <w:rsid w:val="1F33ADD6"/>
    <w:rsid w:val="1F36EFFB"/>
    <w:rsid w:val="1F74B338"/>
    <w:rsid w:val="1F962550"/>
    <w:rsid w:val="1F9DBFEC"/>
    <w:rsid w:val="1FA01EED"/>
    <w:rsid w:val="1FB46865"/>
    <w:rsid w:val="1FB5D4EF"/>
    <w:rsid w:val="1FEB6EDE"/>
    <w:rsid w:val="1FEDBF3C"/>
    <w:rsid w:val="2003371C"/>
    <w:rsid w:val="20096C18"/>
    <w:rsid w:val="200EB9F9"/>
    <w:rsid w:val="200F0CCF"/>
    <w:rsid w:val="202E0C81"/>
    <w:rsid w:val="202E38FD"/>
    <w:rsid w:val="20350BDF"/>
    <w:rsid w:val="2061BC40"/>
    <w:rsid w:val="208E0AC4"/>
    <w:rsid w:val="20AD09D8"/>
    <w:rsid w:val="20AF90DC"/>
    <w:rsid w:val="20E88E4A"/>
    <w:rsid w:val="20EC6CF6"/>
    <w:rsid w:val="20F0AF60"/>
    <w:rsid w:val="21276AD0"/>
    <w:rsid w:val="212E661E"/>
    <w:rsid w:val="2141EAA9"/>
    <w:rsid w:val="21738051"/>
    <w:rsid w:val="21885316"/>
    <w:rsid w:val="21AB3A1E"/>
    <w:rsid w:val="21CEC50B"/>
    <w:rsid w:val="21D015D7"/>
    <w:rsid w:val="21F3AC20"/>
    <w:rsid w:val="2216CA7D"/>
    <w:rsid w:val="22516C82"/>
    <w:rsid w:val="2269DC73"/>
    <w:rsid w:val="22916C3C"/>
    <w:rsid w:val="2293D7D4"/>
    <w:rsid w:val="22949896"/>
    <w:rsid w:val="22B2BF92"/>
    <w:rsid w:val="22CE5382"/>
    <w:rsid w:val="22D02E60"/>
    <w:rsid w:val="230B1BEA"/>
    <w:rsid w:val="233F132E"/>
    <w:rsid w:val="234DBEC2"/>
    <w:rsid w:val="235917C8"/>
    <w:rsid w:val="23802D9A"/>
    <w:rsid w:val="2383914B"/>
    <w:rsid w:val="2385EA05"/>
    <w:rsid w:val="239B4348"/>
    <w:rsid w:val="239F4744"/>
    <w:rsid w:val="23A9B30A"/>
    <w:rsid w:val="23F0E66C"/>
    <w:rsid w:val="240EA155"/>
    <w:rsid w:val="2423FC0A"/>
    <w:rsid w:val="243C89E4"/>
    <w:rsid w:val="244A006D"/>
    <w:rsid w:val="2457FA3A"/>
    <w:rsid w:val="248373FF"/>
    <w:rsid w:val="2484CA95"/>
    <w:rsid w:val="24A964BC"/>
    <w:rsid w:val="24B41675"/>
    <w:rsid w:val="24B839E7"/>
    <w:rsid w:val="24C3C2EA"/>
    <w:rsid w:val="24D72987"/>
    <w:rsid w:val="24E537D0"/>
    <w:rsid w:val="24F6F51F"/>
    <w:rsid w:val="25029AC5"/>
    <w:rsid w:val="2540F150"/>
    <w:rsid w:val="255CC9AD"/>
    <w:rsid w:val="257753A1"/>
    <w:rsid w:val="2577D845"/>
    <w:rsid w:val="257FD1C6"/>
    <w:rsid w:val="258707D3"/>
    <w:rsid w:val="25960537"/>
    <w:rsid w:val="25E1FDD8"/>
    <w:rsid w:val="260646C5"/>
    <w:rsid w:val="2613911C"/>
    <w:rsid w:val="2616D460"/>
    <w:rsid w:val="262A7C5A"/>
    <w:rsid w:val="262AA852"/>
    <w:rsid w:val="26553504"/>
    <w:rsid w:val="2668E4FA"/>
    <w:rsid w:val="26705AFC"/>
    <w:rsid w:val="267A9CF3"/>
    <w:rsid w:val="2686B669"/>
    <w:rsid w:val="26871C01"/>
    <w:rsid w:val="26D93922"/>
    <w:rsid w:val="26EA56C3"/>
    <w:rsid w:val="26FB3B81"/>
    <w:rsid w:val="2713D6FE"/>
    <w:rsid w:val="272F3C6D"/>
    <w:rsid w:val="2738AFEF"/>
    <w:rsid w:val="275271AD"/>
    <w:rsid w:val="2772E19E"/>
    <w:rsid w:val="27851565"/>
    <w:rsid w:val="2789D92A"/>
    <w:rsid w:val="278EC0F1"/>
    <w:rsid w:val="2791DA4A"/>
    <w:rsid w:val="27A2BF68"/>
    <w:rsid w:val="27A4BBB0"/>
    <w:rsid w:val="27A8C738"/>
    <w:rsid w:val="27B53C1C"/>
    <w:rsid w:val="27B80A15"/>
    <w:rsid w:val="27BC6768"/>
    <w:rsid w:val="27CFAFF4"/>
    <w:rsid w:val="27D8F750"/>
    <w:rsid w:val="27DE568E"/>
    <w:rsid w:val="28133697"/>
    <w:rsid w:val="282B348F"/>
    <w:rsid w:val="2839C3AB"/>
    <w:rsid w:val="283BAEB3"/>
    <w:rsid w:val="286CB69F"/>
    <w:rsid w:val="287F5B26"/>
    <w:rsid w:val="28831235"/>
    <w:rsid w:val="2891A918"/>
    <w:rsid w:val="2918DB19"/>
    <w:rsid w:val="2920566F"/>
    <w:rsid w:val="2920BCB3"/>
    <w:rsid w:val="2928E056"/>
    <w:rsid w:val="292CC252"/>
    <w:rsid w:val="29553F2E"/>
    <w:rsid w:val="295D49D5"/>
    <w:rsid w:val="297539DA"/>
    <w:rsid w:val="297CDDFF"/>
    <w:rsid w:val="298D1172"/>
    <w:rsid w:val="2991BC9C"/>
    <w:rsid w:val="2992EE23"/>
    <w:rsid w:val="29972601"/>
    <w:rsid w:val="299E68C2"/>
    <w:rsid w:val="29D01BE0"/>
    <w:rsid w:val="29EED687"/>
    <w:rsid w:val="2A02CD2D"/>
    <w:rsid w:val="2A15339C"/>
    <w:rsid w:val="2A165702"/>
    <w:rsid w:val="2A1F8123"/>
    <w:rsid w:val="2A45FD3C"/>
    <w:rsid w:val="2A4FCF21"/>
    <w:rsid w:val="2A597CDE"/>
    <w:rsid w:val="2A7A9003"/>
    <w:rsid w:val="2A8C4E52"/>
    <w:rsid w:val="2AA7F3FF"/>
    <w:rsid w:val="2AC276CA"/>
    <w:rsid w:val="2AD71DCA"/>
    <w:rsid w:val="2AD74C8B"/>
    <w:rsid w:val="2AEBC0AA"/>
    <w:rsid w:val="2AF0D17C"/>
    <w:rsid w:val="2AFDDC8F"/>
    <w:rsid w:val="2B095E1D"/>
    <w:rsid w:val="2B1D43C7"/>
    <w:rsid w:val="2B1D50EA"/>
    <w:rsid w:val="2B232057"/>
    <w:rsid w:val="2B3721EE"/>
    <w:rsid w:val="2B79C273"/>
    <w:rsid w:val="2B87578A"/>
    <w:rsid w:val="2BBDD528"/>
    <w:rsid w:val="2BC4C329"/>
    <w:rsid w:val="2C07D11F"/>
    <w:rsid w:val="2C47CF5D"/>
    <w:rsid w:val="2C4FF792"/>
    <w:rsid w:val="2C5A7878"/>
    <w:rsid w:val="2C6498F3"/>
    <w:rsid w:val="2C7DCD0A"/>
    <w:rsid w:val="2C996CA7"/>
    <w:rsid w:val="2C9B9100"/>
    <w:rsid w:val="2CA93953"/>
    <w:rsid w:val="2CB087A9"/>
    <w:rsid w:val="2CBE8C25"/>
    <w:rsid w:val="2CBF5ECF"/>
    <w:rsid w:val="2CD9D75B"/>
    <w:rsid w:val="2CE5A4BA"/>
    <w:rsid w:val="2CF60C31"/>
    <w:rsid w:val="2CF9C72E"/>
    <w:rsid w:val="2D2B589B"/>
    <w:rsid w:val="2D3DA463"/>
    <w:rsid w:val="2D50FA0C"/>
    <w:rsid w:val="2D756116"/>
    <w:rsid w:val="2D7E130A"/>
    <w:rsid w:val="2D82B02A"/>
    <w:rsid w:val="2D8D898B"/>
    <w:rsid w:val="2DB2BBFD"/>
    <w:rsid w:val="2DB7028C"/>
    <w:rsid w:val="2DC66A82"/>
    <w:rsid w:val="2E0130CA"/>
    <w:rsid w:val="2E0DA6E1"/>
    <w:rsid w:val="2E12305F"/>
    <w:rsid w:val="2E1428CF"/>
    <w:rsid w:val="2E166F0B"/>
    <w:rsid w:val="2E308C8E"/>
    <w:rsid w:val="2E39AC31"/>
    <w:rsid w:val="2E3D2C65"/>
    <w:rsid w:val="2E457D6A"/>
    <w:rsid w:val="2E5C21DF"/>
    <w:rsid w:val="2E886E04"/>
    <w:rsid w:val="2E8F68D5"/>
    <w:rsid w:val="2E9581F0"/>
    <w:rsid w:val="2EB1E67A"/>
    <w:rsid w:val="2ED28869"/>
    <w:rsid w:val="2EEB07DA"/>
    <w:rsid w:val="2EF18EB4"/>
    <w:rsid w:val="2EFEFAC8"/>
    <w:rsid w:val="2F19CBD5"/>
    <w:rsid w:val="2F441B23"/>
    <w:rsid w:val="2F4C0594"/>
    <w:rsid w:val="2F6813BA"/>
    <w:rsid w:val="2F6E47C0"/>
    <w:rsid w:val="2F92C35B"/>
    <w:rsid w:val="2F9A02EE"/>
    <w:rsid w:val="2F9AA344"/>
    <w:rsid w:val="2FA49B71"/>
    <w:rsid w:val="2FB21FE7"/>
    <w:rsid w:val="2FCCAA83"/>
    <w:rsid w:val="2FD0FDB7"/>
    <w:rsid w:val="2FFFEAEA"/>
    <w:rsid w:val="3006FE8A"/>
    <w:rsid w:val="300BF8E4"/>
    <w:rsid w:val="3028322B"/>
    <w:rsid w:val="3036E872"/>
    <w:rsid w:val="30497F96"/>
    <w:rsid w:val="3086E20E"/>
    <w:rsid w:val="30A9F377"/>
    <w:rsid w:val="30AB6E0E"/>
    <w:rsid w:val="30B89B2B"/>
    <w:rsid w:val="30CCDD56"/>
    <w:rsid w:val="3107DC85"/>
    <w:rsid w:val="312CF047"/>
    <w:rsid w:val="315871AF"/>
    <w:rsid w:val="3158B494"/>
    <w:rsid w:val="315ACF8F"/>
    <w:rsid w:val="3168ACFE"/>
    <w:rsid w:val="316C937F"/>
    <w:rsid w:val="316E3FC2"/>
    <w:rsid w:val="31861A3E"/>
    <w:rsid w:val="319FECD7"/>
    <w:rsid w:val="31B40E52"/>
    <w:rsid w:val="31C34A06"/>
    <w:rsid w:val="31C5D3BB"/>
    <w:rsid w:val="32739CF3"/>
    <w:rsid w:val="3284575A"/>
    <w:rsid w:val="328BB771"/>
    <w:rsid w:val="32923A61"/>
    <w:rsid w:val="329DE73C"/>
    <w:rsid w:val="32B3B21F"/>
    <w:rsid w:val="32C5E544"/>
    <w:rsid w:val="32C70786"/>
    <w:rsid w:val="32CB37C6"/>
    <w:rsid w:val="32E58870"/>
    <w:rsid w:val="32ED054B"/>
    <w:rsid w:val="32FAFBFF"/>
    <w:rsid w:val="3315FAE1"/>
    <w:rsid w:val="332C0E5E"/>
    <w:rsid w:val="3334CAA5"/>
    <w:rsid w:val="33386EB6"/>
    <w:rsid w:val="33389247"/>
    <w:rsid w:val="3349330E"/>
    <w:rsid w:val="334CCA9C"/>
    <w:rsid w:val="33515352"/>
    <w:rsid w:val="33673A92"/>
    <w:rsid w:val="33BA89ED"/>
    <w:rsid w:val="33CAEDE1"/>
    <w:rsid w:val="33E43FF2"/>
    <w:rsid w:val="33EB38EA"/>
    <w:rsid w:val="340EDB67"/>
    <w:rsid w:val="3411B2A4"/>
    <w:rsid w:val="34297DBD"/>
    <w:rsid w:val="342B4551"/>
    <w:rsid w:val="3436ECD8"/>
    <w:rsid w:val="3438266C"/>
    <w:rsid w:val="3443CC82"/>
    <w:rsid w:val="344633EC"/>
    <w:rsid w:val="344916C0"/>
    <w:rsid w:val="3454B1AF"/>
    <w:rsid w:val="34648DA6"/>
    <w:rsid w:val="347357E7"/>
    <w:rsid w:val="348B5F71"/>
    <w:rsid w:val="34B21FB3"/>
    <w:rsid w:val="34D267F8"/>
    <w:rsid w:val="34DFC30A"/>
    <w:rsid w:val="34E94D7A"/>
    <w:rsid w:val="34F53CCD"/>
    <w:rsid w:val="34FBAC39"/>
    <w:rsid w:val="350590BC"/>
    <w:rsid w:val="35191C39"/>
    <w:rsid w:val="352A85B9"/>
    <w:rsid w:val="354708DF"/>
    <w:rsid w:val="357F6196"/>
    <w:rsid w:val="359512EA"/>
    <w:rsid w:val="359B8C86"/>
    <w:rsid w:val="35A89CDB"/>
    <w:rsid w:val="35D461E1"/>
    <w:rsid w:val="35EE41F1"/>
    <w:rsid w:val="35FC8151"/>
    <w:rsid w:val="36165ED3"/>
    <w:rsid w:val="361D6609"/>
    <w:rsid w:val="3626AC94"/>
    <w:rsid w:val="362EDE58"/>
    <w:rsid w:val="363569E4"/>
    <w:rsid w:val="366F87EE"/>
    <w:rsid w:val="3676404D"/>
    <w:rsid w:val="36944AE2"/>
    <w:rsid w:val="36953047"/>
    <w:rsid w:val="3695C69E"/>
    <w:rsid w:val="36AC4044"/>
    <w:rsid w:val="36ACDE46"/>
    <w:rsid w:val="36C0E551"/>
    <w:rsid w:val="36CC0CE8"/>
    <w:rsid w:val="36FD1331"/>
    <w:rsid w:val="370B8D26"/>
    <w:rsid w:val="3728A6F8"/>
    <w:rsid w:val="372A5E62"/>
    <w:rsid w:val="372F5B3F"/>
    <w:rsid w:val="37379F32"/>
    <w:rsid w:val="37584DD3"/>
    <w:rsid w:val="376060F1"/>
    <w:rsid w:val="3767B4E4"/>
    <w:rsid w:val="37779048"/>
    <w:rsid w:val="37C24D3A"/>
    <w:rsid w:val="37CD42D9"/>
    <w:rsid w:val="37F03888"/>
    <w:rsid w:val="380A700B"/>
    <w:rsid w:val="380FDFFB"/>
    <w:rsid w:val="3831F308"/>
    <w:rsid w:val="383C2811"/>
    <w:rsid w:val="385F8E39"/>
    <w:rsid w:val="38680E3C"/>
    <w:rsid w:val="388D7595"/>
    <w:rsid w:val="3890569A"/>
    <w:rsid w:val="3890B6C8"/>
    <w:rsid w:val="38F78E66"/>
    <w:rsid w:val="38FBF4E8"/>
    <w:rsid w:val="38FC2D22"/>
    <w:rsid w:val="3901AE6C"/>
    <w:rsid w:val="392889F7"/>
    <w:rsid w:val="3938CA15"/>
    <w:rsid w:val="39526C72"/>
    <w:rsid w:val="39634ACE"/>
    <w:rsid w:val="396E8CF7"/>
    <w:rsid w:val="3975964C"/>
    <w:rsid w:val="39886E50"/>
    <w:rsid w:val="399C8B88"/>
    <w:rsid w:val="39AD6E38"/>
    <w:rsid w:val="39B014A2"/>
    <w:rsid w:val="39C9A102"/>
    <w:rsid w:val="39CB4BD0"/>
    <w:rsid w:val="39DA5C99"/>
    <w:rsid w:val="3A03D5C6"/>
    <w:rsid w:val="3A31A188"/>
    <w:rsid w:val="3A5F1B28"/>
    <w:rsid w:val="3A69C690"/>
    <w:rsid w:val="3A7C5AD2"/>
    <w:rsid w:val="3A87659D"/>
    <w:rsid w:val="3AA1F446"/>
    <w:rsid w:val="3AAD058F"/>
    <w:rsid w:val="3ADD101D"/>
    <w:rsid w:val="3B0CF934"/>
    <w:rsid w:val="3B1F3A5A"/>
    <w:rsid w:val="3B54D773"/>
    <w:rsid w:val="3B6D0B3D"/>
    <w:rsid w:val="3B87746E"/>
    <w:rsid w:val="3BAA8A0F"/>
    <w:rsid w:val="3BAD599B"/>
    <w:rsid w:val="3BB76449"/>
    <w:rsid w:val="3BBB9E22"/>
    <w:rsid w:val="3BD6F0C1"/>
    <w:rsid w:val="3BEEA184"/>
    <w:rsid w:val="3C6081D6"/>
    <w:rsid w:val="3C6BFF35"/>
    <w:rsid w:val="3C71FD08"/>
    <w:rsid w:val="3C7749DC"/>
    <w:rsid w:val="3C8F1831"/>
    <w:rsid w:val="3C95C522"/>
    <w:rsid w:val="3CADA6A6"/>
    <w:rsid w:val="3CBB310A"/>
    <w:rsid w:val="3CD59E09"/>
    <w:rsid w:val="3CDFD493"/>
    <w:rsid w:val="3CE36816"/>
    <w:rsid w:val="3CFD3F6D"/>
    <w:rsid w:val="3D05528A"/>
    <w:rsid w:val="3D0790C4"/>
    <w:rsid w:val="3D33E70D"/>
    <w:rsid w:val="3D3484CC"/>
    <w:rsid w:val="3DF8FB1C"/>
    <w:rsid w:val="3E109880"/>
    <w:rsid w:val="3E2BA5A0"/>
    <w:rsid w:val="3E4A56AA"/>
    <w:rsid w:val="3E83D8D0"/>
    <w:rsid w:val="3E9C6BCC"/>
    <w:rsid w:val="3EA3643C"/>
    <w:rsid w:val="3ED4BAD5"/>
    <w:rsid w:val="3ED52A52"/>
    <w:rsid w:val="3ED78668"/>
    <w:rsid w:val="3EDD88E9"/>
    <w:rsid w:val="3EDFE62A"/>
    <w:rsid w:val="3EE81937"/>
    <w:rsid w:val="3F4B23B2"/>
    <w:rsid w:val="3F768A86"/>
    <w:rsid w:val="3F84B431"/>
    <w:rsid w:val="3F857969"/>
    <w:rsid w:val="3FEBD94E"/>
    <w:rsid w:val="3FF261EE"/>
    <w:rsid w:val="401D62C5"/>
    <w:rsid w:val="4027162E"/>
    <w:rsid w:val="403C2123"/>
    <w:rsid w:val="404C66FF"/>
    <w:rsid w:val="407AF00B"/>
    <w:rsid w:val="4091BB14"/>
    <w:rsid w:val="40A1D410"/>
    <w:rsid w:val="40B007ED"/>
    <w:rsid w:val="40B6F22A"/>
    <w:rsid w:val="4102E749"/>
    <w:rsid w:val="411D92F9"/>
    <w:rsid w:val="4124CAF1"/>
    <w:rsid w:val="413012E4"/>
    <w:rsid w:val="4134E36F"/>
    <w:rsid w:val="413AA196"/>
    <w:rsid w:val="416A49AF"/>
    <w:rsid w:val="416F6D03"/>
    <w:rsid w:val="417CEF97"/>
    <w:rsid w:val="41A9BEB4"/>
    <w:rsid w:val="41B1A603"/>
    <w:rsid w:val="41B1B9BB"/>
    <w:rsid w:val="41B3D80B"/>
    <w:rsid w:val="41E16A82"/>
    <w:rsid w:val="41FBB311"/>
    <w:rsid w:val="4212FC6F"/>
    <w:rsid w:val="4216003D"/>
    <w:rsid w:val="421DEE61"/>
    <w:rsid w:val="421F3F73"/>
    <w:rsid w:val="42232996"/>
    <w:rsid w:val="424882D2"/>
    <w:rsid w:val="4264BC1C"/>
    <w:rsid w:val="427780C7"/>
    <w:rsid w:val="427F4A07"/>
    <w:rsid w:val="42AAB5BB"/>
    <w:rsid w:val="42BCC608"/>
    <w:rsid w:val="42C0033B"/>
    <w:rsid w:val="42E2DCEF"/>
    <w:rsid w:val="43079D5E"/>
    <w:rsid w:val="430A6C07"/>
    <w:rsid w:val="430EABC5"/>
    <w:rsid w:val="431F2B37"/>
    <w:rsid w:val="4325622B"/>
    <w:rsid w:val="433D1293"/>
    <w:rsid w:val="433F2917"/>
    <w:rsid w:val="43689F5E"/>
    <w:rsid w:val="4368AD09"/>
    <w:rsid w:val="4377621A"/>
    <w:rsid w:val="437DD311"/>
    <w:rsid w:val="43C2D145"/>
    <w:rsid w:val="43C8A17C"/>
    <w:rsid w:val="44108ED8"/>
    <w:rsid w:val="442ABDFB"/>
    <w:rsid w:val="443051DC"/>
    <w:rsid w:val="4442582E"/>
    <w:rsid w:val="4446F519"/>
    <w:rsid w:val="446CAB08"/>
    <w:rsid w:val="4493AAEC"/>
    <w:rsid w:val="44B18D3D"/>
    <w:rsid w:val="44DAAE1D"/>
    <w:rsid w:val="44E6B107"/>
    <w:rsid w:val="44ED8F8D"/>
    <w:rsid w:val="4506C8CB"/>
    <w:rsid w:val="4514320A"/>
    <w:rsid w:val="45174478"/>
    <w:rsid w:val="452DD42A"/>
    <w:rsid w:val="45463596"/>
    <w:rsid w:val="455E0372"/>
    <w:rsid w:val="45605361"/>
    <w:rsid w:val="45A61EE9"/>
    <w:rsid w:val="45AB12BA"/>
    <w:rsid w:val="45C3AAA2"/>
    <w:rsid w:val="45D7F0A8"/>
    <w:rsid w:val="45F42B3D"/>
    <w:rsid w:val="45F866BA"/>
    <w:rsid w:val="460CE3C9"/>
    <w:rsid w:val="46252C66"/>
    <w:rsid w:val="462C2DA6"/>
    <w:rsid w:val="4634CA11"/>
    <w:rsid w:val="463A605A"/>
    <w:rsid w:val="4646CBF9"/>
    <w:rsid w:val="464E0E1A"/>
    <w:rsid w:val="4692ED13"/>
    <w:rsid w:val="46D04455"/>
    <w:rsid w:val="46F44953"/>
    <w:rsid w:val="46F473CD"/>
    <w:rsid w:val="46F78A46"/>
    <w:rsid w:val="470A29A5"/>
    <w:rsid w:val="47107B59"/>
    <w:rsid w:val="473F46EE"/>
    <w:rsid w:val="475FE8C2"/>
    <w:rsid w:val="47671D29"/>
    <w:rsid w:val="478E96D0"/>
    <w:rsid w:val="47A4C9D2"/>
    <w:rsid w:val="47BB14C0"/>
    <w:rsid w:val="47DE2990"/>
    <w:rsid w:val="47EC6929"/>
    <w:rsid w:val="47ED14CA"/>
    <w:rsid w:val="48262A69"/>
    <w:rsid w:val="4830F898"/>
    <w:rsid w:val="4839EDC1"/>
    <w:rsid w:val="486DBCA8"/>
    <w:rsid w:val="48A272BD"/>
    <w:rsid w:val="48BA698F"/>
    <w:rsid w:val="48C3D85B"/>
    <w:rsid w:val="48D40F5E"/>
    <w:rsid w:val="48D430E9"/>
    <w:rsid w:val="48DC450F"/>
    <w:rsid w:val="49075CE5"/>
    <w:rsid w:val="492B3EEA"/>
    <w:rsid w:val="492D9863"/>
    <w:rsid w:val="4935F7F1"/>
    <w:rsid w:val="4949E199"/>
    <w:rsid w:val="49517D2A"/>
    <w:rsid w:val="4955735B"/>
    <w:rsid w:val="49578235"/>
    <w:rsid w:val="49581029"/>
    <w:rsid w:val="496536CE"/>
    <w:rsid w:val="4975241B"/>
    <w:rsid w:val="49752F74"/>
    <w:rsid w:val="49791B9F"/>
    <w:rsid w:val="498A3075"/>
    <w:rsid w:val="49C17862"/>
    <w:rsid w:val="49D90D28"/>
    <w:rsid w:val="49DB6118"/>
    <w:rsid w:val="49FFF9E1"/>
    <w:rsid w:val="4A1A463C"/>
    <w:rsid w:val="4A215634"/>
    <w:rsid w:val="4A297FB2"/>
    <w:rsid w:val="4A2BCF24"/>
    <w:rsid w:val="4A2EF65A"/>
    <w:rsid w:val="4A47A05F"/>
    <w:rsid w:val="4A523804"/>
    <w:rsid w:val="4A5D5B7A"/>
    <w:rsid w:val="4A5E315A"/>
    <w:rsid w:val="4A60CB7E"/>
    <w:rsid w:val="4A6A44F6"/>
    <w:rsid w:val="4AB2E9B1"/>
    <w:rsid w:val="4ABC7D65"/>
    <w:rsid w:val="4AC87209"/>
    <w:rsid w:val="4AE7FB4E"/>
    <w:rsid w:val="4AF16CC3"/>
    <w:rsid w:val="4B358EF0"/>
    <w:rsid w:val="4B36BF86"/>
    <w:rsid w:val="4B6E76A6"/>
    <w:rsid w:val="4B9FAAD6"/>
    <w:rsid w:val="4BA75BF0"/>
    <w:rsid w:val="4BBBECB2"/>
    <w:rsid w:val="4BBFC44C"/>
    <w:rsid w:val="4BE4CE87"/>
    <w:rsid w:val="4C1587F3"/>
    <w:rsid w:val="4C1F34F1"/>
    <w:rsid w:val="4C4538B7"/>
    <w:rsid w:val="4C61D74E"/>
    <w:rsid w:val="4C697B26"/>
    <w:rsid w:val="4C6D1258"/>
    <w:rsid w:val="4C6DDB6E"/>
    <w:rsid w:val="4CB78E17"/>
    <w:rsid w:val="4CFF2659"/>
    <w:rsid w:val="4D0F4C29"/>
    <w:rsid w:val="4D239999"/>
    <w:rsid w:val="4D33497A"/>
    <w:rsid w:val="4D53F4C6"/>
    <w:rsid w:val="4D591CA3"/>
    <w:rsid w:val="4D748638"/>
    <w:rsid w:val="4D81AB6C"/>
    <w:rsid w:val="4D9D3616"/>
    <w:rsid w:val="4DA36547"/>
    <w:rsid w:val="4DA8914A"/>
    <w:rsid w:val="4DAC4083"/>
    <w:rsid w:val="4DCE5016"/>
    <w:rsid w:val="4DD06D47"/>
    <w:rsid w:val="4DD2B911"/>
    <w:rsid w:val="4DE048C7"/>
    <w:rsid w:val="4E0C0787"/>
    <w:rsid w:val="4E1F4F32"/>
    <w:rsid w:val="4E3DD6B1"/>
    <w:rsid w:val="4E48F9B0"/>
    <w:rsid w:val="4E7F4DF8"/>
    <w:rsid w:val="4E87AE27"/>
    <w:rsid w:val="4EA93E7E"/>
    <w:rsid w:val="4EC332B6"/>
    <w:rsid w:val="4ED5F63A"/>
    <w:rsid w:val="4EDB5C98"/>
    <w:rsid w:val="4EE50437"/>
    <w:rsid w:val="4EE626DD"/>
    <w:rsid w:val="4F1D61CA"/>
    <w:rsid w:val="4F1DE15B"/>
    <w:rsid w:val="4F3E2F6D"/>
    <w:rsid w:val="4F3E8411"/>
    <w:rsid w:val="4F707344"/>
    <w:rsid w:val="4F7234BA"/>
    <w:rsid w:val="4F72B43B"/>
    <w:rsid w:val="4F8AB23B"/>
    <w:rsid w:val="4F9A6DE1"/>
    <w:rsid w:val="4FAB4948"/>
    <w:rsid w:val="4FCCCF29"/>
    <w:rsid w:val="4FD84583"/>
    <w:rsid w:val="4FE1F9BA"/>
    <w:rsid w:val="4FEA3AD4"/>
    <w:rsid w:val="4FEAB907"/>
    <w:rsid w:val="4FEF1982"/>
    <w:rsid w:val="50053A8A"/>
    <w:rsid w:val="50092D08"/>
    <w:rsid w:val="50188A2A"/>
    <w:rsid w:val="50282093"/>
    <w:rsid w:val="50533B97"/>
    <w:rsid w:val="50561790"/>
    <w:rsid w:val="505E9269"/>
    <w:rsid w:val="5093D742"/>
    <w:rsid w:val="5097B181"/>
    <w:rsid w:val="50B49EA6"/>
    <w:rsid w:val="50B6D190"/>
    <w:rsid w:val="50CDDAE4"/>
    <w:rsid w:val="50CF75FD"/>
    <w:rsid w:val="50D96B13"/>
    <w:rsid w:val="50DA1566"/>
    <w:rsid w:val="50E10444"/>
    <w:rsid w:val="50F9468F"/>
    <w:rsid w:val="510542DC"/>
    <w:rsid w:val="51210296"/>
    <w:rsid w:val="5126D015"/>
    <w:rsid w:val="51271861"/>
    <w:rsid w:val="512EF2AF"/>
    <w:rsid w:val="51425350"/>
    <w:rsid w:val="5158AFFE"/>
    <w:rsid w:val="51602A76"/>
    <w:rsid w:val="51A17BB6"/>
    <w:rsid w:val="51AC4761"/>
    <w:rsid w:val="51ADEB8C"/>
    <w:rsid w:val="51C04CDE"/>
    <w:rsid w:val="51C0A97C"/>
    <w:rsid w:val="51CCB5DD"/>
    <w:rsid w:val="51DA09B9"/>
    <w:rsid w:val="51DCFD40"/>
    <w:rsid w:val="51EA8A12"/>
    <w:rsid w:val="51EDED0F"/>
    <w:rsid w:val="5202796D"/>
    <w:rsid w:val="5216EA46"/>
    <w:rsid w:val="5223A541"/>
    <w:rsid w:val="522734DA"/>
    <w:rsid w:val="52303354"/>
    <w:rsid w:val="5237C1B0"/>
    <w:rsid w:val="526E63AF"/>
    <w:rsid w:val="5274DD72"/>
    <w:rsid w:val="52861C0A"/>
    <w:rsid w:val="52C10D1F"/>
    <w:rsid w:val="52D0F4FA"/>
    <w:rsid w:val="5302D046"/>
    <w:rsid w:val="530FBA16"/>
    <w:rsid w:val="5347734E"/>
    <w:rsid w:val="536515F7"/>
    <w:rsid w:val="5365AABB"/>
    <w:rsid w:val="536A9DA0"/>
    <w:rsid w:val="538876B0"/>
    <w:rsid w:val="538A6A5B"/>
    <w:rsid w:val="53B84921"/>
    <w:rsid w:val="53BA9E01"/>
    <w:rsid w:val="53BF0CA0"/>
    <w:rsid w:val="53D4594F"/>
    <w:rsid w:val="53F78627"/>
    <w:rsid w:val="54024AD4"/>
    <w:rsid w:val="541A8EFC"/>
    <w:rsid w:val="542EBEEF"/>
    <w:rsid w:val="54406A5B"/>
    <w:rsid w:val="544BAA9A"/>
    <w:rsid w:val="5486D99C"/>
    <w:rsid w:val="54E244AB"/>
    <w:rsid w:val="55061327"/>
    <w:rsid w:val="5517C5F3"/>
    <w:rsid w:val="5520B651"/>
    <w:rsid w:val="5525D603"/>
    <w:rsid w:val="553A3429"/>
    <w:rsid w:val="553AA9A8"/>
    <w:rsid w:val="5554C2BA"/>
    <w:rsid w:val="55763FE0"/>
    <w:rsid w:val="558C527F"/>
    <w:rsid w:val="55B8C6E2"/>
    <w:rsid w:val="55CA2F4A"/>
    <w:rsid w:val="56005F7F"/>
    <w:rsid w:val="561F85FE"/>
    <w:rsid w:val="5629330A"/>
    <w:rsid w:val="562F063C"/>
    <w:rsid w:val="56476DB9"/>
    <w:rsid w:val="5661F169"/>
    <w:rsid w:val="566744F5"/>
    <w:rsid w:val="566ED2A2"/>
    <w:rsid w:val="5674CEE8"/>
    <w:rsid w:val="56A8CD23"/>
    <w:rsid w:val="56FC1814"/>
    <w:rsid w:val="56FDF1CE"/>
    <w:rsid w:val="5700EA94"/>
    <w:rsid w:val="57346820"/>
    <w:rsid w:val="5738F09C"/>
    <w:rsid w:val="574CB8FB"/>
    <w:rsid w:val="575FC35D"/>
    <w:rsid w:val="5769B587"/>
    <w:rsid w:val="5772D0C6"/>
    <w:rsid w:val="5796F4E1"/>
    <w:rsid w:val="57A16D5F"/>
    <w:rsid w:val="57AABD76"/>
    <w:rsid w:val="57AC05B1"/>
    <w:rsid w:val="57B178E7"/>
    <w:rsid w:val="57C037B3"/>
    <w:rsid w:val="5803396D"/>
    <w:rsid w:val="58038054"/>
    <w:rsid w:val="58295095"/>
    <w:rsid w:val="5857EE71"/>
    <w:rsid w:val="585B7BE7"/>
    <w:rsid w:val="586689BD"/>
    <w:rsid w:val="5870B419"/>
    <w:rsid w:val="58785E86"/>
    <w:rsid w:val="588082F3"/>
    <w:rsid w:val="5883A0C5"/>
    <w:rsid w:val="588B777B"/>
    <w:rsid w:val="58946EAD"/>
    <w:rsid w:val="5896025C"/>
    <w:rsid w:val="589AA17A"/>
    <w:rsid w:val="58E8C5C6"/>
    <w:rsid w:val="58EE2EEA"/>
    <w:rsid w:val="5910945D"/>
    <w:rsid w:val="591BE4AC"/>
    <w:rsid w:val="5989CDBF"/>
    <w:rsid w:val="5998B80F"/>
    <w:rsid w:val="59A1B3C3"/>
    <w:rsid w:val="59BCA7E7"/>
    <w:rsid w:val="59D229F7"/>
    <w:rsid w:val="59DAC282"/>
    <w:rsid w:val="5A16D79C"/>
    <w:rsid w:val="5A1F0ECD"/>
    <w:rsid w:val="5A2321E3"/>
    <w:rsid w:val="5A34C365"/>
    <w:rsid w:val="5A383BDD"/>
    <w:rsid w:val="5A55B04A"/>
    <w:rsid w:val="5A75D7AC"/>
    <w:rsid w:val="5A780F09"/>
    <w:rsid w:val="5A8FC579"/>
    <w:rsid w:val="5A90D4C9"/>
    <w:rsid w:val="5A97FB58"/>
    <w:rsid w:val="5ABFB3EE"/>
    <w:rsid w:val="5AD32334"/>
    <w:rsid w:val="5AE2C469"/>
    <w:rsid w:val="5AEACC1C"/>
    <w:rsid w:val="5AEF98D7"/>
    <w:rsid w:val="5AF008B5"/>
    <w:rsid w:val="5B019AF3"/>
    <w:rsid w:val="5B0ABCFB"/>
    <w:rsid w:val="5B0B3C07"/>
    <w:rsid w:val="5B0CB74B"/>
    <w:rsid w:val="5B460A64"/>
    <w:rsid w:val="5B699BF8"/>
    <w:rsid w:val="5BB54E85"/>
    <w:rsid w:val="5BC5C42C"/>
    <w:rsid w:val="5BD9FBEF"/>
    <w:rsid w:val="5C40591C"/>
    <w:rsid w:val="5C40A6F1"/>
    <w:rsid w:val="5C5C3552"/>
    <w:rsid w:val="5C627F7D"/>
    <w:rsid w:val="5C62890E"/>
    <w:rsid w:val="5C98C931"/>
    <w:rsid w:val="5C9B27AB"/>
    <w:rsid w:val="5C9E644B"/>
    <w:rsid w:val="5C9FC831"/>
    <w:rsid w:val="5CA1E8A9"/>
    <w:rsid w:val="5CC59A53"/>
    <w:rsid w:val="5CE1E935"/>
    <w:rsid w:val="5CFEFAB8"/>
    <w:rsid w:val="5D08B04A"/>
    <w:rsid w:val="5D08E6E8"/>
    <w:rsid w:val="5D32A020"/>
    <w:rsid w:val="5D35EFE0"/>
    <w:rsid w:val="5D462EF1"/>
    <w:rsid w:val="5DA2E9ED"/>
    <w:rsid w:val="5DA725F1"/>
    <w:rsid w:val="5DAA69AF"/>
    <w:rsid w:val="5DE450A0"/>
    <w:rsid w:val="5E03569D"/>
    <w:rsid w:val="5E07771F"/>
    <w:rsid w:val="5E10969A"/>
    <w:rsid w:val="5E1BEB46"/>
    <w:rsid w:val="5E621671"/>
    <w:rsid w:val="5E66DBD7"/>
    <w:rsid w:val="5E8C9762"/>
    <w:rsid w:val="5EAA1130"/>
    <w:rsid w:val="5EDD0573"/>
    <w:rsid w:val="5EF1D53E"/>
    <w:rsid w:val="5EFB565B"/>
    <w:rsid w:val="5F11568F"/>
    <w:rsid w:val="5F29D174"/>
    <w:rsid w:val="5F50EE61"/>
    <w:rsid w:val="5F551D1C"/>
    <w:rsid w:val="5F70D392"/>
    <w:rsid w:val="5F71CE02"/>
    <w:rsid w:val="5F7F9AAA"/>
    <w:rsid w:val="5F807821"/>
    <w:rsid w:val="5FAD06AA"/>
    <w:rsid w:val="5FAEAE9D"/>
    <w:rsid w:val="5FC85CA6"/>
    <w:rsid w:val="5FCDADBF"/>
    <w:rsid w:val="5FD2BE30"/>
    <w:rsid w:val="5FEBE631"/>
    <w:rsid w:val="6010095E"/>
    <w:rsid w:val="6015B8AE"/>
    <w:rsid w:val="601A3C51"/>
    <w:rsid w:val="601F2124"/>
    <w:rsid w:val="60467800"/>
    <w:rsid w:val="6049C40E"/>
    <w:rsid w:val="60571FE9"/>
    <w:rsid w:val="605BE491"/>
    <w:rsid w:val="606D45E0"/>
    <w:rsid w:val="60945D66"/>
    <w:rsid w:val="60A7EEFB"/>
    <w:rsid w:val="60B1C634"/>
    <w:rsid w:val="60BCD68E"/>
    <w:rsid w:val="60BF9739"/>
    <w:rsid w:val="60CC45BC"/>
    <w:rsid w:val="60F29E92"/>
    <w:rsid w:val="60F8F3AD"/>
    <w:rsid w:val="60FEF45A"/>
    <w:rsid w:val="612AD799"/>
    <w:rsid w:val="612D5B85"/>
    <w:rsid w:val="614C2334"/>
    <w:rsid w:val="615406EB"/>
    <w:rsid w:val="615476EC"/>
    <w:rsid w:val="617EA8D9"/>
    <w:rsid w:val="617F001A"/>
    <w:rsid w:val="61829E43"/>
    <w:rsid w:val="61848C44"/>
    <w:rsid w:val="618A9871"/>
    <w:rsid w:val="61DB9588"/>
    <w:rsid w:val="6201AFDD"/>
    <w:rsid w:val="623B9F0B"/>
    <w:rsid w:val="62498B84"/>
    <w:rsid w:val="6276B84B"/>
    <w:rsid w:val="628C43CA"/>
    <w:rsid w:val="628D8999"/>
    <w:rsid w:val="628F5610"/>
    <w:rsid w:val="6294F3ED"/>
    <w:rsid w:val="62A5E91B"/>
    <w:rsid w:val="62B0A797"/>
    <w:rsid w:val="62E99A0F"/>
    <w:rsid w:val="630BF0CA"/>
    <w:rsid w:val="631D7A79"/>
    <w:rsid w:val="632A597C"/>
    <w:rsid w:val="6347B77C"/>
    <w:rsid w:val="636368C8"/>
    <w:rsid w:val="636EED21"/>
    <w:rsid w:val="6374BDD3"/>
    <w:rsid w:val="63766D97"/>
    <w:rsid w:val="6396289E"/>
    <w:rsid w:val="63980A6E"/>
    <w:rsid w:val="639C9FA6"/>
    <w:rsid w:val="63A1303E"/>
    <w:rsid w:val="63E4B2D9"/>
    <w:rsid w:val="64147C0E"/>
    <w:rsid w:val="641B5D62"/>
    <w:rsid w:val="64273873"/>
    <w:rsid w:val="644414F3"/>
    <w:rsid w:val="644CC4A1"/>
    <w:rsid w:val="647DD40E"/>
    <w:rsid w:val="647F353F"/>
    <w:rsid w:val="648E209B"/>
    <w:rsid w:val="64B0A251"/>
    <w:rsid w:val="64C96E41"/>
    <w:rsid w:val="64CB891D"/>
    <w:rsid w:val="64D6FD1F"/>
    <w:rsid w:val="64DF8F64"/>
    <w:rsid w:val="64E42DE5"/>
    <w:rsid w:val="64EE0729"/>
    <w:rsid w:val="64F11A8F"/>
    <w:rsid w:val="64F5ADD7"/>
    <w:rsid w:val="64F7B8D8"/>
    <w:rsid w:val="64F83DCC"/>
    <w:rsid w:val="64F87137"/>
    <w:rsid w:val="65423524"/>
    <w:rsid w:val="654E59D7"/>
    <w:rsid w:val="65564676"/>
    <w:rsid w:val="659BDD8E"/>
    <w:rsid w:val="65BF5B18"/>
    <w:rsid w:val="65C61DB3"/>
    <w:rsid w:val="65D921FE"/>
    <w:rsid w:val="65E107E2"/>
    <w:rsid w:val="65E2E268"/>
    <w:rsid w:val="65E6EAD1"/>
    <w:rsid w:val="65E88BEB"/>
    <w:rsid w:val="65EA025A"/>
    <w:rsid w:val="660C4F78"/>
    <w:rsid w:val="663E1E06"/>
    <w:rsid w:val="66666B34"/>
    <w:rsid w:val="666D6A9A"/>
    <w:rsid w:val="666F540E"/>
    <w:rsid w:val="666F5D7A"/>
    <w:rsid w:val="667CF348"/>
    <w:rsid w:val="6685B4D4"/>
    <w:rsid w:val="668BC352"/>
    <w:rsid w:val="66ABA900"/>
    <w:rsid w:val="66B6EDA2"/>
    <w:rsid w:val="66BD1482"/>
    <w:rsid w:val="66BE4529"/>
    <w:rsid w:val="66C95965"/>
    <w:rsid w:val="66E5DF48"/>
    <w:rsid w:val="66E877CC"/>
    <w:rsid w:val="66F704B9"/>
    <w:rsid w:val="671F5953"/>
    <w:rsid w:val="674544B0"/>
    <w:rsid w:val="67708304"/>
    <w:rsid w:val="67B6E6DF"/>
    <w:rsid w:val="67BC501B"/>
    <w:rsid w:val="68094D0C"/>
    <w:rsid w:val="6812BCED"/>
    <w:rsid w:val="68162BB6"/>
    <w:rsid w:val="681A6498"/>
    <w:rsid w:val="68224B42"/>
    <w:rsid w:val="682CB183"/>
    <w:rsid w:val="68376A9C"/>
    <w:rsid w:val="6845DFBD"/>
    <w:rsid w:val="68477989"/>
    <w:rsid w:val="6864520B"/>
    <w:rsid w:val="6865ABCC"/>
    <w:rsid w:val="6868A167"/>
    <w:rsid w:val="6870CE41"/>
    <w:rsid w:val="687C338A"/>
    <w:rsid w:val="688BD2CB"/>
    <w:rsid w:val="68DA5BD6"/>
    <w:rsid w:val="68EFB7C9"/>
    <w:rsid w:val="69033D25"/>
    <w:rsid w:val="6904339C"/>
    <w:rsid w:val="691C35C1"/>
    <w:rsid w:val="692282D7"/>
    <w:rsid w:val="693DDC52"/>
    <w:rsid w:val="6961C4AC"/>
    <w:rsid w:val="6965685B"/>
    <w:rsid w:val="697EF8D7"/>
    <w:rsid w:val="69A6FFB9"/>
    <w:rsid w:val="69C132D8"/>
    <w:rsid w:val="69DCF82A"/>
    <w:rsid w:val="69EBB40D"/>
    <w:rsid w:val="69EC0DEF"/>
    <w:rsid w:val="6A022D8E"/>
    <w:rsid w:val="6A0331F4"/>
    <w:rsid w:val="6A3A980E"/>
    <w:rsid w:val="6A3ECFB1"/>
    <w:rsid w:val="6A4DD45B"/>
    <w:rsid w:val="6A5F6AF6"/>
    <w:rsid w:val="6A67ABED"/>
    <w:rsid w:val="6A6B9DFC"/>
    <w:rsid w:val="6A88C438"/>
    <w:rsid w:val="6AAB9D65"/>
    <w:rsid w:val="6ABD297F"/>
    <w:rsid w:val="6AD837CC"/>
    <w:rsid w:val="6B193A42"/>
    <w:rsid w:val="6B35CFF2"/>
    <w:rsid w:val="6B4DE38C"/>
    <w:rsid w:val="6B5D068C"/>
    <w:rsid w:val="6B6ED484"/>
    <w:rsid w:val="6B83B9E7"/>
    <w:rsid w:val="6B886134"/>
    <w:rsid w:val="6B9A7590"/>
    <w:rsid w:val="6BB457DF"/>
    <w:rsid w:val="6BBEEA66"/>
    <w:rsid w:val="6BC1F398"/>
    <w:rsid w:val="6BDB9ED0"/>
    <w:rsid w:val="6BF60C14"/>
    <w:rsid w:val="6BF9DB95"/>
    <w:rsid w:val="6C2AFEC8"/>
    <w:rsid w:val="6C2DE862"/>
    <w:rsid w:val="6C2F79F8"/>
    <w:rsid w:val="6C458E97"/>
    <w:rsid w:val="6C60B8A3"/>
    <w:rsid w:val="6C6DAEFB"/>
    <w:rsid w:val="6C6DD5CC"/>
    <w:rsid w:val="6C9E58E9"/>
    <w:rsid w:val="6CC54F56"/>
    <w:rsid w:val="6CE4B17D"/>
    <w:rsid w:val="6CF4321E"/>
    <w:rsid w:val="6CFE4685"/>
    <w:rsid w:val="6D213D6B"/>
    <w:rsid w:val="6D388D42"/>
    <w:rsid w:val="6D82F9AC"/>
    <w:rsid w:val="6DA8FA71"/>
    <w:rsid w:val="6DB9FC86"/>
    <w:rsid w:val="6DC3DEBC"/>
    <w:rsid w:val="6DCDD20B"/>
    <w:rsid w:val="6DCFE7DB"/>
    <w:rsid w:val="6DD4B077"/>
    <w:rsid w:val="6DD69848"/>
    <w:rsid w:val="6DEEEE22"/>
    <w:rsid w:val="6DF91A92"/>
    <w:rsid w:val="6DFBB21F"/>
    <w:rsid w:val="6E037C48"/>
    <w:rsid w:val="6E1CBB13"/>
    <w:rsid w:val="6E47F22D"/>
    <w:rsid w:val="6EAA5799"/>
    <w:rsid w:val="6EAECDB9"/>
    <w:rsid w:val="6EB9C313"/>
    <w:rsid w:val="6ED33E94"/>
    <w:rsid w:val="6EE08949"/>
    <w:rsid w:val="6EEE4DE0"/>
    <w:rsid w:val="6F02242A"/>
    <w:rsid w:val="6F06BBBE"/>
    <w:rsid w:val="6F479F35"/>
    <w:rsid w:val="6F4B2801"/>
    <w:rsid w:val="6F6DFE38"/>
    <w:rsid w:val="6F7BCD20"/>
    <w:rsid w:val="6F928116"/>
    <w:rsid w:val="6F9DF6BE"/>
    <w:rsid w:val="6F9F9E82"/>
    <w:rsid w:val="6FBE9AD7"/>
    <w:rsid w:val="6FC88978"/>
    <w:rsid w:val="6FCA9EAB"/>
    <w:rsid w:val="6FDBE4B8"/>
    <w:rsid w:val="70035033"/>
    <w:rsid w:val="7015DBFE"/>
    <w:rsid w:val="70371A3F"/>
    <w:rsid w:val="7037262C"/>
    <w:rsid w:val="703BD196"/>
    <w:rsid w:val="704243B9"/>
    <w:rsid w:val="704EE0DB"/>
    <w:rsid w:val="705D8272"/>
    <w:rsid w:val="70685C73"/>
    <w:rsid w:val="7072689C"/>
    <w:rsid w:val="70889394"/>
    <w:rsid w:val="70A0FC20"/>
    <w:rsid w:val="70A4AF19"/>
    <w:rsid w:val="7102723C"/>
    <w:rsid w:val="71406DE9"/>
    <w:rsid w:val="7147D94A"/>
    <w:rsid w:val="7148BFB4"/>
    <w:rsid w:val="714EE687"/>
    <w:rsid w:val="71759C9E"/>
    <w:rsid w:val="71761D35"/>
    <w:rsid w:val="7194C773"/>
    <w:rsid w:val="7199ABFC"/>
    <w:rsid w:val="71C12A0B"/>
    <w:rsid w:val="71C2526C"/>
    <w:rsid w:val="71D25103"/>
    <w:rsid w:val="71DFEAB3"/>
    <w:rsid w:val="72117268"/>
    <w:rsid w:val="7228600E"/>
    <w:rsid w:val="7239458B"/>
    <w:rsid w:val="723EA68A"/>
    <w:rsid w:val="7256FDC0"/>
    <w:rsid w:val="727B0A49"/>
    <w:rsid w:val="727F704C"/>
    <w:rsid w:val="72AE5B18"/>
    <w:rsid w:val="72BE4573"/>
    <w:rsid w:val="72D1D9D5"/>
    <w:rsid w:val="72E1C6F4"/>
    <w:rsid w:val="72E91322"/>
    <w:rsid w:val="73783010"/>
    <w:rsid w:val="73A85713"/>
    <w:rsid w:val="73CD69B0"/>
    <w:rsid w:val="73D2D365"/>
    <w:rsid w:val="73D2F5EF"/>
    <w:rsid w:val="73D5D6B6"/>
    <w:rsid w:val="73DDC392"/>
    <w:rsid w:val="74101D48"/>
    <w:rsid w:val="74189A22"/>
    <w:rsid w:val="74247EB2"/>
    <w:rsid w:val="742DFB56"/>
    <w:rsid w:val="743FCE5F"/>
    <w:rsid w:val="745FF70D"/>
    <w:rsid w:val="7464F46E"/>
    <w:rsid w:val="746E7627"/>
    <w:rsid w:val="74A3C333"/>
    <w:rsid w:val="74A6F916"/>
    <w:rsid w:val="74F82E91"/>
    <w:rsid w:val="752F9635"/>
    <w:rsid w:val="754BF9DC"/>
    <w:rsid w:val="7550F619"/>
    <w:rsid w:val="7556BD1C"/>
    <w:rsid w:val="755AF2D8"/>
    <w:rsid w:val="756A1A35"/>
    <w:rsid w:val="756B9086"/>
    <w:rsid w:val="7570C0D8"/>
    <w:rsid w:val="7594A90E"/>
    <w:rsid w:val="75A0C681"/>
    <w:rsid w:val="75C621EA"/>
    <w:rsid w:val="75CD3CAD"/>
    <w:rsid w:val="75CF123F"/>
    <w:rsid w:val="75DF7A04"/>
    <w:rsid w:val="75E46E2E"/>
    <w:rsid w:val="75EE9237"/>
    <w:rsid w:val="75F5936F"/>
    <w:rsid w:val="75FFE58C"/>
    <w:rsid w:val="76250E71"/>
    <w:rsid w:val="763219CB"/>
    <w:rsid w:val="7637EE58"/>
    <w:rsid w:val="765DFC4A"/>
    <w:rsid w:val="7677228E"/>
    <w:rsid w:val="767DA20E"/>
    <w:rsid w:val="769C2387"/>
    <w:rsid w:val="76AFB35E"/>
    <w:rsid w:val="76B43AB5"/>
    <w:rsid w:val="76C3F03E"/>
    <w:rsid w:val="76D787F4"/>
    <w:rsid w:val="76E575F3"/>
    <w:rsid w:val="76E698B4"/>
    <w:rsid w:val="76EDE57F"/>
    <w:rsid w:val="76F86447"/>
    <w:rsid w:val="77412DA3"/>
    <w:rsid w:val="774D4832"/>
    <w:rsid w:val="778C821C"/>
    <w:rsid w:val="778C9046"/>
    <w:rsid w:val="77A22E06"/>
    <w:rsid w:val="77CF37D4"/>
    <w:rsid w:val="77D0E2B6"/>
    <w:rsid w:val="77E41C60"/>
    <w:rsid w:val="77E5FCCE"/>
    <w:rsid w:val="77FC8ADF"/>
    <w:rsid w:val="780B4668"/>
    <w:rsid w:val="780DF54B"/>
    <w:rsid w:val="78173490"/>
    <w:rsid w:val="78277F23"/>
    <w:rsid w:val="78348092"/>
    <w:rsid w:val="783611B4"/>
    <w:rsid w:val="7890B973"/>
    <w:rsid w:val="78984FDA"/>
    <w:rsid w:val="789F0638"/>
    <w:rsid w:val="78A7ACAF"/>
    <w:rsid w:val="78E07822"/>
    <w:rsid w:val="78F7EBD1"/>
    <w:rsid w:val="7900E1A9"/>
    <w:rsid w:val="7909A8D5"/>
    <w:rsid w:val="791D6AFE"/>
    <w:rsid w:val="7937A3E7"/>
    <w:rsid w:val="7939D15E"/>
    <w:rsid w:val="7946499D"/>
    <w:rsid w:val="7961F699"/>
    <w:rsid w:val="79742FA4"/>
    <w:rsid w:val="79B100C7"/>
    <w:rsid w:val="79C54D9C"/>
    <w:rsid w:val="79D10857"/>
    <w:rsid w:val="79D29020"/>
    <w:rsid w:val="79F32D19"/>
    <w:rsid w:val="79F43975"/>
    <w:rsid w:val="7A091D8F"/>
    <w:rsid w:val="7A0B88AD"/>
    <w:rsid w:val="7A10609C"/>
    <w:rsid w:val="7A2641E0"/>
    <w:rsid w:val="7A306524"/>
    <w:rsid w:val="7A40FABF"/>
    <w:rsid w:val="7A54C3B0"/>
    <w:rsid w:val="7A5EAE6E"/>
    <w:rsid w:val="7A7BFF48"/>
    <w:rsid w:val="7A80BFD4"/>
    <w:rsid w:val="7AA613B5"/>
    <w:rsid w:val="7AA80530"/>
    <w:rsid w:val="7AD87923"/>
    <w:rsid w:val="7AE0DD17"/>
    <w:rsid w:val="7AEBB4DC"/>
    <w:rsid w:val="7AEDF0B5"/>
    <w:rsid w:val="7AEE9D2A"/>
    <w:rsid w:val="7AF55002"/>
    <w:rsid w:val="7AFA0262"/>
    <w:rsid w:val="7B29D26E"/>
    <w:rsid w:val="7B39631B"/>
    <w:rsid w:val="7B4E53BB"/>
    <w:rsid w:val="7B620C3C"/>
    <w:rsid w:val="7B6E538B"/>
    <w:rsid w:val="7B700F89"/>
    <w:rsid w:val="7B746EED"/>
    <w:rsid w:val="7B834235"/>
    <w:rsid w:val="7B84531E"/>
    <w:rsid w:val="7B89F156"/>
    <w:rsid w:val="7B8AF36A"/>
    <w:rsid w:val="7B8D8FA8"/>
    <w:rsid w:val="7B97C346"/>
    <w:rsid w:val="7BB5038C"/>
    <w:rsid w:val="7BD058C7"/>
    <w:rsid w:val="7BD9FBFE"/>
    <w:rsid w:val="7BDE74EF"/>
    <w:rsid w:val="7BE7F15F"/>
    <w:rsid w:val="7BEB2E82"/>
    <w:rsid w:val="7BF6ADD2"/>
    <w:rsid w:val="7BFEA33E"/>
    <w:rsid w:val="7C04C7AF"/>
    <w:rsid w:val="7C0B826F"/>
    <w:rsid w:val="7C203436"/>
    <w:rsid w:val="7C35C0A5"/>
    <w:rsid w:val="7C3BC51B"/>
    <w:rsid w:val="7C5FF865"/>
    <w:rsid w:val="7C645B26"/>
    <w:rsid w:val="7C7C2705"/>
    <w:rsid w:val="7C9FA744"/>
    <w:rsid w:val="7CCCDED1"/>
    <w:rsid w:val="7CF19CA6"/>
    <w:rsid w:val="7D0428AD"/>
    <w:rsid w:val="7D07284A"/>
    <w:rsid w:val="7D222A4F"/>
    <w:rsid w:val="7D2C407D"/>
    <w:rsid w:val="7D40CE6C"/>
    <w:rsid w:val="7D6F736B"/>
    <w:rsid w:val="7D7C7AF8"/>
    <w:rsid w:val="7D8A51E4"/>
    <w:rsid w:val="7D9E7E57"/>
    <w:rsid w:val="7DB2AAF8"/>
    <w:rsid w:val="7DF32A0F"/>
    <w:rsid w:val="7E392924"/>
    <w:rsid w:val="7E3FBEA7"/>
    <w:rsid w:val="7E4C3910"/>
    <w:rsid w:val="7E4D3951"/>
    <w:rsid w:val="7E4DD2B1"/>
    <w:rsid w:val="7E4DED69"/>
    <w:rsid w:val="7E538F47"/>
    <w:rsid w:val="7E6AF031"/>
    <w:rsid w:val="7E922B15"/>
    <w:rsid w:val="7E982EA7"/>
    <w:rsid w:val="7EBCDC5C"/>
    <w:rsid w:val="7F04CAB9"/>
    <w:rsid w:val="7F1302F8"/>
    <w:rsid w:val="7F2387C8"/>
    <w:rsid w:val="7F4EB139"/>
    <w:rsid w:val="7F646791"/>
    <w:rsid w:val="7F7E28BD"/>
    <w:rsid w:val="7F80A78F"/>
    <w:rsid w:val="7F83A34D"/>
    <w:rsid w:val="7F8DE585"/>
    <w:rsid w:val="7FA2BA6E"/>
    <w:rsid w:val="7FB30BA8"/>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uiPriority w:val="9"/>
    <w:unhideWhenUsed/>
    <w:qFormat/>
    <w:rsid w:val="45463596"/>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5"/>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18"/>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9"/>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96688125">
      <w:bodyDiv w:val="1"/>
      <w:marLeft w:val="0"/>
      <w:marRight w:val="0"/>
      <w:marTop w:val="0"/>
      <w:marBottom w:val="0"/>
      <w:divBdr>
        <w:top w:val="none" w:sz="0" w:space="0" w:color="auto"/>
        <w:left w:val="none" w:sz="0" w:space="0" w:color="auto"/>
        <w:bottom w:val="none" w:sz="0" w:space="0" w:color="auto"/>
        <w:right w:val="none" w:sz="0" w:space="0" w:color="auto"/>
      </w:divBdr>
    </w:div>
    <w:div w:id="507253559">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A6E4C-3D09-4BFD-B94C-E7A38C74FD8C}">
  <ds:schemaRefs>
    <ds:schemaRef ds:uri="http://schemas.openxmlformats.org/officeDocument/2006/bibliography"/>
  </ds:schemaRefs>
</ds:datastoreItem>
</file>

<file path=customXml/itemProps2.xml><?xml version="1.0" encoding="utf-8"?>
<ds:datastoreItem xmlns:ds="http://schemas.openxmlformats.org/officeDocument/2006/customXml" ds:itemID="{16E175A8-3CFB-465A-9C3E-45652EDC3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7DA0B-4AF7-4725-977B-2A1BD5959E1A}">
  <ds:schemaRefs>
    <ds:schemaRef ds:uri="http://schemas.microsoft.com/office/2006/metadata/properties"/>
    <ds:schemaRef ds:uri="http://schemas.microsoft.com/office/infopath/2007/PartnerControls"/>
    <ds:schemaRef ds:uri="780e3d77-bdb5-435a-b75f-4fc43ecbb6e3"/>
    <ds:schemaRef ds:uri="7f0b1472-ede2-46e6-b128-8f7d0f865105"/>
  </ds:schemaRefs>
</ds:datastoreItem>
</file>

<file path=customXml/itemProps4.xml><?xml version="1.0" encoding="utf-8"?>
<ds:datastoreItem xmlns:ds="http://schemas.openxmlformats.org/officeDocument/2006/customXml" ds:itemID="{6FA04C1D-63BC-4B5A-9560-870FF99FA595}">
  <ds:schemaRefs>
    <ds:schemaRef ds:uri="http://schemas.microsoft.com/sharepoint/v3/contenttype/forms"/>
  </ds:schemaRefs>
</ds:datastoreItem>
</file>

<file path=docMetadata/LabelInfo.xml><?xml version="1.0" encoding="utf-8"?>
<clbl:labelList xmlns:clbl="http://schemas.microsoft.com/office/2020/mipLabelMetadata">
  <clbl:label id="{17690224-8e3f-4ff1-b5b3-d881b33a069d}"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3753</Words>
  <Characters>21398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2026-05-20T22:57:00Z</dcterms:created>
  <dcterms:modified xsi:type="dcterms:W3CDTF">2026-05-20T22:57:00Z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2026-04-23T01:30:35Z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85d28c75-683b-42c1-88a1-78da77b35cd4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b603dfd7-d93a-4381-a340-2995d8282205_Tag">
    <vt:lpwstr>10, 3, 0, 1</vt:lpwstr>
  </property>
  <property fmtid="{D5CDD505-2E9C-101B-9397-08002B2CF9AE}" pid="11" name="MediaServiceImageTags">
    <vt:lpwstr/>
  </property>
  <property fmtid="{D5CDD505-2E9C-101B-9397-08002B2CF9AE}" pid="12" name="MSIP_Label_b603dfd7-d93a-4381-a340-2995d8282205_Enabled">
    <vt:lpwstr>true</vt:lpwstr>
  </property>
  <property fmtid="{D5CDD505-2E9C-101B-9397-08002B2CF9AE}" pid="13" name="ContentTypeId">
    <vt:lpwstr>0x0101001EEA16474147224CBD5FB53A098FAF74</vt:lpwstr>
  </property>
  <property fmtid="{D5CDD505-2E9C-101B-9397-08002B2CF9AE}" pid="14" name="MSIP_Label_b603dfd7-d93a-4381-a340-2995d8282205_ContentBits">
    <vt:lpwstr>0</vt:lpwstr>
  </property>
  <property fmtid="{D5CDD505-2E9C-101B-9397-08002B2CF9AE}" pid="15" name="MSIP_Label_b603dfd7-d93a-4381-a340-2995d8282205_SetDate">
    <vt:lpwstr>2025-08-25T23:31:31Z</vt:lpwstr>
  </property>
  <property fmtid="{D5CDD505-2E9C-101B-9397-08002B2CF9AE}" pid="16" name="MSIP_Label_b603dfd7-d93a-4381-a340-2995d8282205_Name">
    <vt:lpwstr>OFFICIAL</vt:lpwstr>
  </property>
  <property fmtid="{D5CDD505-2E9C-101B-9397-08002B2CF9AE}" pid="17" name="MSIP_Label_b603dfd7-d93a-4381-a340-2995d8282205_Method">
    <vt:lpwstr>Standard</vt:lpwstr>
  </property>
  <property fmtid="{D5CDD505-2E9C-101B-9397-08002B2CF9AE}" pid="18" name="MSIP_Label_b603dfd7-d93a-4381-a340-2995d8282205_SiteId">
    <vt:lpwstr>05a0e69a-418a-47c1-9c25-9387261bf991</vt:lpwstr>
  </property>
  <property fmtid="{D5CDD505-2E9C-101B-9397-08002B2CF9AE}" pid="19" name="MSIP_Label_b603dfd7-d93a-4381-a340-2995d8282205_ActionId">
    <vt:lpwstr>ccd7c63a-daa4-4322-b750-36726835e6ac</vt:lpwstr>
  </property>
  <property fmtid="{D5CDD505-2E9C-101B-9397-08002B2CF9AE}" pid="20" name="MSIP_Label_4f932d64-9ab1-4d9b-81d2-a3a8b82dd47d_Enabled">
    <vt:lpwstr>true</vt:lpwstr>
  </property>
  <property fmtid="{D5CDD505-2E9C-101B-9397-08002B2CF9AE}" pid="21" name="MSIP_Label_4f932d64-9ab1-4d9b-81d2-a3a8b82dd47d_SetDate">
    <vt:lpwstr>2026-05-20T22:57:26Z</vt:lpwstr>
  </property>
  <property fmtid="{D5CDD505-2E9C-101B-9397-08002B2CF9AE}" pid="22" name="MSIP_Label_4f932d64-9ab1-4d9b-81d2-a3a8b82dd47d_Method">
    <vt:lpwstr>Privileged</vt:lpwstr>
  </property>
  <property fmtid="{D5CDD505-2E9C-101B-9397-08002B2CF9AE}" pid="23" name="MSIP_Label_4f932d64-9ab1-4d9b-81d2-a3a8b82dd47d_Name">
    <vt:lpwstr>OFFICIAL No Visual Marking</vt:lpwstr>
  </property>
  <property fmtid="{D5CDD505-2E9C-101B-9397-08002B2CF9AE}" pid="24" name="MSIP_Label_4f932d64-9ab1-4d9b-81d2-a3a8b82dd47d_SiteId">
    <vt:lpwstr>214f1646-2021-47cc-8397-e3d3a7ba7d9d</vt:lpwstr>
  </property>
  <property fmtid="{D5CDD505-2E9C-101B-9397-08002B2CF9AE}" pid="25" name="MSIP_Label_4f932d64-9ab1-4d9b-81d2-a3a8b82dd47d_ActionId">
    <vt:lpwstr>b469dbc1-fa55-45db-83df-ff0ab4f62a9d</vt:lpwstr>
  </property>
  <property fmtid="{D5CDD505-2E9C-101B-9397-08002B2CF9AE}" pid="26" name="MSIP_Label_4f932d64-9ab1-4d9b-81d2-a3a8b82dd47d_ContentBits">
    <vt:lpwstr>0</vt:lpwstr>
  </property>
  <property fmtid="{D5CDD505-2E9C-101B-9397-08002B2CF9AE}" pid="27" name="MSIP_Label_4f932d64-9ab1-4d9b-81d2-a3a8b82dd47d_Tag">
    <vt:lpwstr>10, 0, 1, 1</vt:lpwstr>
  </property>
</Properties>
</file>